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F934" w14:textId="43A4EC1C" w:rsidR="00995F69" w:rsidRDefault="0041010E" w:rsidP="00995F69">
      <w:pPr>
        <w:spacing w:after="0" w:line="240" w:lineRule="auto"/>
        <w:jc w:val="center"/>
        <w:rPr>
          <w:rFonts w:ascii="Times New Roman" w:hAnsi="Times New Roman"/>
          <w:b/>
          <w:bCs/>
          <w:sz w:val="36"/>
          <w:szCs w:val="36"/>
        </w:rPr>
      </w:pPr>
      <w:r>
        <w:rPr>
          <w:rFonts w:ascii="Times New Roman" w:hAnsi="Times New Roman"/>
          <w:b/>
          <w:bCs/>
          <w:noProof/>
          <w:sz w:val="36"/>
          <w:szCs w:val="36"/>
        </w:rPr>
        <w:drawing>
          <wp:inline distT="0" distB="0" distL="0" distR="0" wp14:anchorId="153E01E7" wp14:editId="2902D3ED">
            <wp:extent cx="2368302" cy="2160000"/>
            <wp:effectExtent l="0" t="0" r="0" b="0"/>
            <wp:docPr id="997129298" name="Image 1" descr="Une image contenant texte, Police, capture d’écra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29298" name="Image 1" descr="Une image contenant texte, Police, capture d’écran, graphisme&#10;&#10;Le contenu généré par l’IA peut être incorrect."/>
                    <pic:cNvPicPr/>
                  </pic:nvPicPr>
                  <pic:blipFill>
                    <a:blip r:embed="rId8"/>
                    <a:stretch>
                      <a:fillRect/>
                    </a:stretch>
                  </pic:blipFill>
                  <pic:spPr>
                    <a:xfrm>
                      <a:off x="0" y="0"/>
                      <a:ext cx="2368302" cy="2160000"/>
                    </a:xfrm>
                    <a:prstGeom prst="rect">
                      <a:avLst/>
                    </a:prstGeom>
                  </pic:spPr>
                </pic:pic>
              </a:graphicData>
            </a:graphic>
          </wp:inline>
        </w:drawing>
      </w:r>
    </w:p>
    <w:p w14:paraId="178E19BC" w14:textId="77777777" w:rsidR="00995F69" w:rsidRPr="0028011D" w:rsidRDefault="00995F69" w:rsidP="00995F69">
      <w:pPr>
        <w:spacing w:after="0" w:line="240" w:lineRule="auto"/>
        <w:jc w:val="center"/>
        <w:rPr>
          <w:rFonts w:asciiTheme="minorHAnsi" w:hAnsiTheme="minorHAnsi"/>
          <w:b/>
          <w:bCs/>
          <w:sz w:val="24"/>
          <w:szCs w:val="24"/>
        </w:rPr>
      </w:pPr>
      <w:r w:rsidRPr="0028011D">
        <w:rPr>
          <w:rFonts w:asciiTheme="minorHAnsi" w:hAnsiTheme="minorHAnsi"/>
          <w:b/>
          <w:bCs/>
          <w:sz w:val="24"/>
          <w:szCs w:val="24"/>
        </w:rPr>
        <w:t>Revue d’Économie Régionale et Urbaine/</w:t>
      </w:r>
    </w:p>
    <w:p w14:paraId="417DEC9B" w14:textId="77777777" w:rsidR="00995F69" w:rsidRPr="0028011D" w:rsidRDefault="00995F69" w:rsidP="00995F69">
      <w:pPr>
        <w:spacing w:after="0" w:line="240" w:lineRule="auto"/>
        <w:jc w:val="center"/>
        <w:rPr>
          <w:rFonts w:asciiTheme="minorHAnsi" w:hAnsiTheme="minorHAnsi"/>
          <w:b/>
          <w:bCs/>
          <w:sz w:val="24"/>
          <w:szCs w:val="24"/>
          <w:lang w:val="en-GB"/>
        </w:rPr>
      </w:pPr>
      <w:r w:rsidRPr="0028011D">
        <w:rPr>
          <w:rFonts w:asciiTheme="minorHAnsi" w:hAnsiTheme="minorHAnsi"/>
          <w:b/>
          <w:bCs/>
          <w:sz w:val="24"/>
          <w:szCs w:val="24"/>
          <w:lang w:val="en-GB"/>
        </w:rPr>
        <w:t>Journal of Regional and Urban Economics</w:t>
      </w:r>
    </w:p>
    <w:p w14:paraId="16EACFB3" w14:textId="77777777" w:rsidR="00AE50D4" w:rsidRPr="0028011D" w:rsidRDefault="00AE50D4" w:rsidP="00AE50D4">
      <w:pPr>
        <w:spacing w:after="0" w:line="240" w:lineRule="auto"/>
        <w:rPr>
          <w:rFonts w:asciiTheme="minorHAnsi" w:hAnsiTheme="minorHAnsi"/>
          <w:b/>
          <w:bCs/>
          <w:sz w:val="24"/>
          <w:szCs w:val="24"/>
          <w:lang w:val="en-GB"/>
        </w:rPr>
      </w:pPr>
    </w:p>
    <w:p w14:paraId="7779EA5B" w14:textId="77777777" w:rsidR="008B436C" w:rsidRPr="008B436C" w:rsidRDefault="008B436C" w:rsidP="008B436C">
      <w:pPr>
        <w:spacing w:after="0" w:line="240" w:lineRule="auto"/>
        <w:jc w:val="center"/>
        <w:rPr>
          <w:rFonts w:asciiTheme="minorHAnsi" w:hAnsiTheme="minorHAnsi"/>
          <w:b/>
          <w:bCs/>
          <w:sz w:val="24"/>
          <w:szCs w:val="24"/>
          <w:lang w:val="en-US"/>
        </w:rPr>
      </w:pPr>
      <w:r w:rsidRPr="008B436C">
        <w:rPr>
          <w:rFonts w:asciiTheme="minorHAnsi" w:hAnsiTheme="minorHAnsi"/>
          <w:b/>
          <w:bCs/>
          <w:sz w:val="24"/>
          <w:szCs w:val="24"/>
          <w:lang w:val="en-US"/>
        </w:rPr>
        <w:t>Instructions for authors</w:t>
      </w:r>
    </w:p>
    <w:p w14:paraId="1B20A69D" w14:textId="77777777" w:rsidR="008B436C" w:rsidRPr="008B436C" w:rsidRDefault="008B436C" w:rsidP="008B436C">
      <w:pPr>
        <w:spacing w:after="0" w:line="240" w:lineRule="auto"/>
        <w:jc w:val="center"/>
        <w:rPr>
          <w:rFonts w:asciiTheme="minorHAnsi" w:hAnsiTheme="minorHAnsi"/>
          <w:b/>
          <w:bCs/>
          <w:sz w:val="24"/>
          <w:szCs w:val="24"/>
          <w:lang w:val="en-US"/>
        </w:rPr>
      </w:pPr>
    </w:p>
    <w:p w14:paraId="7EE91B1F" w14:textId="4B548048" w:rsidR="00995F69" w:rsidRPr="008B436C" w:rsidRDefault="008B436C" w:rsidP="008B436C">
      <w:pPr>
        <w:spacing w:after="0" w:line="240" w:lineRule="auto"/>
        <w:jc w:val="center"/>
        <w:rPr>
          <w:rFonts w:asciiTheme="minorHAnsi" w:hAnsiTheme="minorHAnsi"/>
          <w:b/>
          <w:bCs/>
          <w:sz w:val="24"/>
          <w:szCs w:val="24"/>
          <w:lang w:val="en-US"/>
        </w:rPr>
      </w:pPr>
      <w:r w:rsidRPr="008B436C">
        <w:rPr>
          <w:rFonts w:asciiTheme="minorHAnsi" w:hAnsiTheme="minorHAnsi"/>
          <w:b/>
          <w:bCs/>
          <w:sz w:val="24"/>
          <w:szCs w:val="24"/>
          <w:lang w:val="en-US"/>
        </w:rPr>
        <w:t>Submission guide:</w:t>
      </w:r>
      <w:r w:rsidR="00995F69" w:rsidRPr="008B436C">
        <w:rPr>
          <w:rFonts w:asciiTheme="minorHAnsi" w:hAnsiTheme="minorHAnsi"/>
          <w:b/>
          <w:bCs/>
          <w:sz w:val="24"/>
          <w:szCs w:val="24"/>
          <w:lang w:val="en-US"/>
        </w:rPr>
        <w:t xml:space="preserve"> </w:t>
      </w:r>
      <w:hyperlink r:id="rId9" w:history="1">
        <w:r w:rsidR="00E544FD" w:rsidRPr="00E544FD">
          <w:rPr>
            <w:rStyle w:val="Lienhypertexte"/>
            <w:rFonts w:asciiTheme="minorHAnsi" w:hAnsiTheme="minorHAnsi"/>
            <w:b/>
            <w:bCs/>
            <w:sz w:val="24"/>
            <w:szCs w:val="24"/>
            <w:lang w:val="en-US"/>
          </w:rPr>
          <w:t>https://www.reru.fr/reru.php?categ=26&amp;lg=EN</w:t>
        </w:r>
      </w:hyperlink>
    </w:p>
    <w:p w14:paraId="4FC27B82" w14:textId="77777777" w:rsidR="00995F69" w:rsidRPr="008B436C" w:rsidRDefault="00995F69" w:rsidP="00AE50D4">
      <w:pPr>
        <w:spacing w:after="0" w:line="240" w:lineRule="auto"/>
        <w:jc w:val="center"/>
        <w:rPr>
          <w:rFonts w:asciiTheme="minorHAnsi" w:hAnsiTheme="minorHAnsi"/>
          <w:b/>
          <w:bCs/>
          <w:sz w:val="24"/>
          <w:szCs w:val="24"/>
          <w:lang w:val="en-US"/>
        </w:rPr>
      </w:pPr>
    </w:p>
    <w:p w14:paraId="7308FED1" w14:textId="77777777" w:rsidR="00AE50D4" w:rsidRPr="008B436C" w:rsidRDefault="00AE50D4" w:rsidP="00AE50D4">
      <w:pPr>
        <w:spacing w:after="0" w:line="240" w:lineRule="auto"/>
        <w:jc w:val="center"/>
        <w:rPr>
          <w:rFonts w:asciiTheme="minorHAnsi" w:hAnsiTheme="minorHAnsi"/>
          <w:b/>
          <w:bCs/>
          <w:sz w:val="24"/>
          <w:szCs w:val="24"/>
          <w:lang w:val="en-US"/>
        </w:rPr>
      </w:pPr>
    </w:p>
    <w:p w14:paraId="3B249AE7" w14:textId="77777777" w:rsidR="00AE50D4" w:rsidRPr="008B436C" w:rsidRDefault="00AE50D4" w:rsidP="00AE50D4">
      <w:pPr>
        <w:pStyle w:val="Sansinterligne1"/>
        <w:rPr>
          <w:rFonts w:asciiTheme="minorHAnsi" w:hAnsiTheme="minorHAnsi"/>
          <w:sz w:val="24"/>
          <w:szCs w:val="24"/>
          <w:lang w:val="en-US"/>
        </w:rPr>
      </w:pPr>
    </w:p>
    <w:p w14:paraId="065756E1" w14:textId="77777777" w:rsidR="00AE50D4" w:rsidRPr="008B436C" w:rsidRDefault="00AE50D4" w:rsidP="00AE50D4">
      <w:pPr>
        <w:spacing w:after="0" w:line="240" w:lineRule="auto"/>
        <w:rPr>
          <w:rFonts w:asciiTheme="minorHAnsi" w:hAnsiTheme="minorHAnsi"/>
          <w:b/>
          <w:bCs/>
          <w:sz w:val="24"/>
          <w:szCs w:val="24"/>
          <w:lang w:val="en-US" w:eastAsia="fr-FR"/>
        </w:rPr>
      </w:pPr>
    </w:p>
    <w:p w14:paraId="3B34BB5E" w14:textId="72D5A9ED" w:rsidR="000C68EF" w:rsidRPr="00C7553E" w:rsidRDefault="000C68EF" w:rsidP="000C68EF">
      <w:pPr>
        <w:spacing w:after="0" w:line="240" w:lineRule="auto"/>
        <w:rPr>
          <w:rFonts w:ascii="Times New Roman" w:hAnsi="Times New Roman"/>
          <w:b/>
          <w:bCs/>
          <w:sz w:val="40"/>
          <w:szCs w:val="24"/>
          <w:lang w:val="en-US" w:eastAsia="fr-FR"/>
        </w:rPr>
      </w:pPr>
      <w:r w:rsidRPr="00C7553E">
        <w:rPr>
          <w:b/>
          <w:bCs/>
          <w:szCs w:val="24"/>
          <w:lang w:val="en-US"/>
        </w:rPr>
        <w:br w:type="page"/>
      </w:r>
    </w:p>
    <w:p w14:paraId="5FACA9BD" w14:textId="15013AE3" w:rsidR="00AE50D4" w:rsidRPr="000C68EF" w:rsidRDefault="000C68EF" w:rsidP="00AE50D4">
      <w:pPr>
        <w:pStyle w:val="TitreFRArticle"/>
        <w:jc w:val="center"/>
        <w:rPr>
          <w:b/>
          <w:bCs/>
          <w:szCs w:val="24"/>
          <w:lang w:val="en-US"/>
        </w:rPr>
      </w:pPr>
      <w:r w:rsidRPr="000C68EF">
        <w:rPr>
          <w:b/>
          <w:bCs/>
          <w:szCs w:val="24"/>
          <w:lang w:val="en-US"/>
        </w:rPr>
        <w:lastRenderedPageBreak/>
        <w:t xml:space="preserve">Title of the article in </w:t>
      </w:r>
      <w:r>
        <w:rPr>
          <w:b/>
          <w:bCs/>
          <w:szCs w:val="24"/>
          <w:lang w:val="en-US"/>
        </w:rPr>
        <w:t>English</w:t>
      </w:r>
    </w:p>
    <w:p w14:paraId="7DF893BE" w14:textId="166130F0" w:rsidR="00AE50D4" w:rsidRPr="000C68EF" w:rsidRDefault="000C68EF" w:rsidP="00AE50D4">
      <w:pPr>
        <w:pStyle w:val="TitreGBArticle"/>
        <w:jc w:val="center"/>
        <w:rPr>
          <w:b/>
          <w:bCs/>
          <w:szCs w:val="24"/>
          <w:lang w:val="en-US"/>
        </w:rPr>
      </w:pPr>
      <w:r w:rsidRPr="000C68EF">
        <w:rPr>
          <w:b/>
          <w:bCs/>
          <w:szCs w:val="24"/>
          <w:lang w:val="en-US"/>
        </w:rPr>
        <w:t>Title of the article in French</w:t>
      </w:r>
    </w:p>
    <w:p w14:paraId="3AA4DD3B" w14:textId="0D0825E8" w:rsidR="00E60DE8" w:rsidRPr="00E60DE8" w:rsidRDefault="00E60DE8" w:rsidP="00E60DE8">
      <w:pPr>
        <w:pStyle w:val="Auteur"/>
        <w:jc w:val="center"/>
        <w:rPr>
          <w:sz w:val="24"/>
          <w:szCs w:val="24"/>
          <w:lang w:val="en-US"/>
        </w:rPr>
      </w:pPr>
    </w:p>
    <w:p w14:paraId="3C2AB318" w14:textId="3A72CE32" w:rsidR="00AE50D4" w:rsidRPr="00163421" w:rsidRDefault="00163421" w:rsidP="00B65303">
      <w:pPr>
        <w:pStyle w:val="Auteur"/>
        <w:jc w:val="center"/>
        <w:rPr>
          <w:sz w:val="24"/>
          <w:szCs w:val="24"/>
          <w:lang w:val="en-US"/>
        </w:rPr>
      </w:pPr>
      <w:r w:rsidRPr="00163421">
        <w:rPr>
          <w:sz w:val="24"/>
          <w:szCs w:val="24"/>
          <w:lang w:val="en-US"/>
        </w:rPr>
        <w:t xml:space="preserve">First name </w:t>
      </w:r>
      <w:r w:rsidRPr="00163421">
        <w:rPr>
          <w:smallCaps/>
          <w:sz w:val="24"/>
          <w:szCs w:val="24"/>
          <w:lang w:val="en-US"/>
        </w:rPr>
        <w:t>Last Name of Author 1</w:t>
      </w:r>
      <w:r w:rsidR="00B52328">
        <w:rPr>
          <w:smallCaps/>
          <w:sz w:val="24"/>
          <w:szCs w:val="24"/>
          <w:lang w:val="en-US"/>
        </w:rPr>
        <w:t xml:space="preserve"> </w:t>
      </w:r>
      <w:r w:rsidR="00AE50D4" w:rsidRPr="00163421">
        <w:rPr>
          <w:sz w:val="24"/>
          <w:szCs w:val="24"/>
          <w:lang w:val="en-US"/>
        </w:rPr>
        <w:t>(</w:t>
      </w:r>
      <w:r w:rsidR="002A6219">
        <w:rPr>
          <w:sz w:val="24"/>
          <w:szCs w:val="24"/>
          <w:lang w:val="en-US"/>
        </w:rPr>
        <w:t>name in small capitals</w:t>
      </w:r>
      <w:r w:rsidR="00AE50D4" w:rsidRPr="00163421">
        <w:rPr>
          <w:sz w:val="24"/>
          <w:szCs w:val="24"/>
          <w:lang w:val="en-US"/>
        </w:rPr>
        <w:t>)</w:t>
      </w:r>
    </w:p>
    <w:p w14:paraId="4D25792F" w14:textId="1F684430" w:rsidR="00AE50D4" w:rsidRPr="00263C2A" w:rsidRDefault="00263C2A" w:rsidP="00B65303">
      <w:pPr>
        <w:pStyle w:val="AuteurRef"/>
        <w:jc w:val="center"/>
        <w:rPr>
          <w:sz w:val="24"/>
          <w:szCs w:val="24"/>
          <w:lang w:val="en-US"/>
        </w:rPr>
      </w:pPr>
      <w:r w:rsidRPr="00263C2A">
        <w:rPr>
          <w:sz w:val="24"/>
          <w:szCs w:val="24"/>
          <w:lang w:val="en-US"/>
        </w:rPr>
        <w:t>Author 1’s Institution(s)</w:t>
      </w:r>
    </w:p>
    <w:p w14:paraId="31A6D545" w14:textId="5BABA948" w:rsidR="00AE50D4" w:rsidRPr="00C7553E" w:rsidRDefault="00263C2A" w:rsidP="00B65303">
      <w:pPr>
        <w:pStyle w:val="AuteurRef"/>
        <w:jc w:val="center"/>
        <w:rPr>
          <w:sz w:val="24"/>
          <w:szCs w:val="24"/>
          <w:lang w:val="en-US"/>
        </w:rPr>
      </w:pPr>
      <w:hyperlink r:id="rId10" w:history="1">
        <w:r w:rsidRPr="00C7553E">
          <w:rPr>
            <w:rStyle w:val="Lienhypertexte"/>
            <w:sz w:val="24"/>
            <w:szCs w:val="24"/>
            <w:lang w:val="en-US"/>
          </w:rPr>
          <w:t>email.author1@domain.com</w:t>
        </w:r>
      </w:hyperlink>
    </w:p>
    <w:p w14:paraId="58E75E64" w14:textId="1EF2CFF9" w:rsidR="00123FF9" w:rsidRPr="00C7553E" w:rsidRDefault="0036380E" w:rsidP="00B65303">
      <w:pPr>
        <w:pStyle w:val="AuteurRef"/>
        <w:jc w:val="center"/>
        <w:rPr>
          <w:sz w:val="24"/>
          <w:szCs w:val="24"/>
          <w:lang w:val="en-US"/>
        </w:rPr>
      </w:pPr>
      <w:r w:rsidRPr="00C7553E">
        <w:rPr>
          <w:sz w:val="24"/>
          <w:szCs w:val="24"/>
          <w:lang w:val="en-US"/>
        </w:rPr>
        <w:t>ORCID iD (mandatory)</w:t>
      </w:r>
    </w:p>
    <w:p w14:paraId="68507FB2" w14:textId="6E7237ED" w:rsidR="00AE50D4" w:rsidRPr="00B52328" w:rsidRDefault="00B52328" w:rsidP="00B65303">
      <w:pPr>
        <w:pStyle w:val="AuteurRef"/>
        <w:jc w:val="center"/>
        <w:rPr>
          <w:sz w:val="24"/>
          <w:szCs w:val="24"/>
          <w:lang w:val="en-US"/>
        </w:rPr>
      </w:pPr>
      <w:r w:rsidRPr="00B52328">
        <w:rPr>
          <w:sz w:val="24"/>
          <w:szCs w:val="24"/>
          <w:lang w:val="en-US"/>
        </w:rPr>
        <w:t xml:space="preserve">Corresponding author </w:t>
      </w:r>
      <w:r w:rsidR="00DB4773" w:rsidRPr="00B52328">
        <w:rPr>
          <w:sz w:val="24"/>
          <w:szCs w:val="24"/>
          <w:lang w:val="en-US"/>
        </w:rPr>
        <w:t>(</w:t>
      </w:r>
      <w:r w:rsidRPr="00B52328">
        <w:rPr>
          <w:sz w:val="24"/>
          <w:szCs w:val="24"/>
          <w:lang w:val="en-US"/>
        </w:rPr>
        <w:t xml:space="preserve">may be different from </w:t>
      </w:r>
      <w:r>
        <w:rPr>
          <w:sz w:val="24"/>
          <w:szCs w:val="24"/>
          <w:lang w:val="en-US"/>
        </w:rPr>
        <w:t xml:space="preserve">Author </w:t>
      </w:r>
      <w:r w:rsidR="00DB4773" w:rsidRPr="00B52328">
        <w:rPr>
          <w:sz w:val="24"/>
          <w:szCs w:val="24"/>
          <w:lang w:val="en-US"/>
        </w:rPr>
        <w:t>1)</w:t>
      </w:r>
    </w:p>
    <w:p w14:paraId="733FC260" w14:textId="77777777" w:rsidR="00AE50D4" w:rsidRPr="00B52328" w:rsidRDefault="00AE50D4" w:rsidP="00AE50D4">
      <w:pPr>
        <w:pStyle w:val="Auteur"/>
        <w:jc w:val="center"/>
        <w:rPr>
          <w:sz w:val="24"/>
          <w:szCs w:val="24"/>
          <w:lang w:val="en-US"/>
        </w:rPr>
      </w:pPr>
    </w:p>
    <w:p w14:paraId="0BA2B580" w14:textId="7CB159EE" w:rsidR="00B52328" w:rsidRPr="00163421" w:rsidRDefault="00B52328" w:rsidP="00B52328">
      <w:pPr>
        <w:pStyle w:val="Auteur"/>
        <w:jc w:val="center"/>
        <w:rPr>
          <w:sz w:val="24"/>
          <w:szCs w:val="24"/>
          <w:lang w:val="en-US"/>
        </w:rPr>
      </w:pPr>
      <w:r w:rsidRPr="00163421">
        <w:rPr>
          <w:sz w:val="24"/>
          <w:szCs w:val="24"/>
          <w:lang w:val="en-US"/>
        </w:rPr>
        <w:t xml:space="preserve">First name </w:t>
      </w:r>
      <w:r w:rsidRPr="00163421">
        <w:rPr>
          <w:smallCaps/>
          <w:sz w:val="24"/>
          <w:szCs w:val="24"/>
          <w:lang w:val="en-US"/>
        </w:rPr>
        <w:t xml:space="preserve">Last Name of Author </w:t>
      </w:r>
      <w:r>
        <w:rPr>
          <w:smallCaps/>
          <w:sz w:val="24"/>
          <w:szCs w:val="24"/>
          <w:lang w:val="en-US"/>
        </w:rPr>
        <w:t xml:space="preserve">2 </w:t>
      </w:r>
    </w:p>
    <w:p w14:paraId="7C1995A3" w14:textId="6F606CD2" w:rsidR="00B52328" w:rsidRPr="00263C2A" w:rsidRDefault="00B52328" w:rsidP="00B52328">
      <w:pPr>
        <w:pStyle w:val="AuteurRef"/>
        <w:jc w:val="center"/>
        <w:rPr>
          <w:sz w:val="24"/>
          <w:szCs w:val="24"/>
          <w:lang w:val="en-US"/>
        </w:rPr>
      </w:pPr>
      <w:r w:rsidRPr="00263C2A">
        <w:rPr>
          <w:sz w:val="24"/>
          <w:szCs w:val="24"/>
          <w:lang w:val="en-US"/>
        </w:rPr>
        <w:t xml:space="preserve">Author </w:t>
      </w:r>
      <w:r>
        <w:rPr>
          <w:sz w:val="24"/>
          <w:szCs w:val="24"/>
          <w:lang w:val="en-US"/>
        </w:rPr>
        <w:t>2</w:t>
      </w:r>
      <w:r w:rsidRPr="00263C2A">
        <w:rPr>
          <w:sz w:val="24"/>
          <w:szCs w:val="24"/>
          <w:lang w:val="en-US"/>
        </w:rPr>
        <w:t>’s Institution(s)</w:t>
      </w:r>
    </w:p>
    <w:p w14:paraId="7C8E7982" w14:textId="670D9256" w:rsidR="00B52328" w:rsidRPr="00B52328" w:rsidRDefault="00B52328" w:rsidP="00B52328">
      <w:pPr>
        <w:pStyle w:val="AuteurRef"/>
        <w:jc w:val="center"/>
        <w:rPr>
          <w:sz w:val="24"/>
          <w:szCs w:val="24"/>
          <w:lang w:val="en-US"/>
        </w:rPr>
      </w:pPr>
      <w:hyperlink r:id="rId11" w:history="1">
        <w:r w:rsidRPr="00482353">
          <w:rPr>
            <w:rStyle w:val="Lienhypertexte"/>
            <w:sz w:val="24"/>
            <w:szCs w:val="24"/>
            <w:lang w:val="en-US"/>
          </w:rPr>
          <w:t>email.author2@domain.com</w:t>
        </w:r>
      </w:hyperlink>
    </w:p>
    <w:p w14:paraId="00D874A1" w14:textId="77777777" w:rsidR="00B52328" w:rsidRPr="00C7553E" w:rsidRDefault="00B52328" w:rsidP="00B52328">
      <w:pPr>
        <w:pStyle w:val="AuteurRef"/>
        <w:jc w:val="center"/>
        <w:rPr>
          <w:sz w:val="24"/>
          <w:szCs w:val="24"/>
          <w:lang w:val="en-US"/>
        </w:rPr>
      </w:pPr>
      <w:r w:rsidRPr="00C7553E">
        <w:rPr>
          <w:sz w:val="24"/>
          <w:szCs w:val="24"/>
          <w:lang w:val="en-US"/>
        </w:rPr>
        <w:t>ORCID iD (mandatory)</w:t>
      </w:r>
    </w:p>
    <w:p w14:paraId="52479A2C" w14:textId="77777777" w:rsidR="00AE50D4" w:rsidRPr="00C7553E" w:rsidRDefault="00AE50D4" w:rsidP="00AE50D4">
      <w:pPr>
        <w:pStyle w:val="MotCleFRTitre"/>
        <w:rPr>
          <w:rFonts w:ascii="Times New Roman" w:hAnsi="Times New Roman"/>
          <w:sz w:val="24"/>
          <w:szCs w:val="24"/>
          <w:lang w:val="en-US"/>
        </w:rPr>
      </w:pPr>
    </w:p>
    <w:p w14:paraId="1FF26CAB" w14:textId="57605985" w:rsidR="00AE50D4" w:rsidRPr="00C7553E" w:rsidRDefault="006B1B9F" w:rsidP="00AE50D4">
      <w:pPr>
        <w:pStyle w:val="MotCleFRTitre"/>
        <w:rPr>
          <w:rFonts w:ascii="Times New Roman" w:hAnsi="Times New Roman"/>
          <w:sz w:val="24"/>
          <w:szCs w:val="24"/>
          <w:lang w:val="en-US"/>
        </w:rPr>
      </w:pPr>
      <w:r w:rsidRPr="00C7553E">
        <w:rPr>
          <w:rFonts w:ascii="Times New Roman" w:hAnsi="Times New Roman"/>
          <w:sz w:val="24"/>
          <w:szCs w:val="24"/>
          <w:lang w:val="en-US"/>
        </w:rPr>
        <w:t xml:space="preserve">Keywords </w:t>
      </w:r>
    </w:p>
    <w:p w14:paraId="323F9811" w14:textId="722D0140" w:rsidR="00AE50D4" w:rsidRPr="006B1B9F" w:rsidRDefault="006B1B9F" w:rsidP="00AE50D4">
      <w:pPr>
        <w:pStyle w:val="MotCleFR"/>
        <w:rPr>
          <w:rFonts w:ascii="Times New Roman" w:hAnsi="Times New Roman"/>
          <w:b/>
          <w:bCs/>
          <w:sz w:val="24"/>
          <w:szCs w:val="24"/>
          <w:lang w:val="en-US"/>
        </w:rPr>
      </w:pPr>
      <w:r w:rsidRPr="006B1B9F">
        <w:rPr>
          <w:rFonts w:ascii="Times New Roman" w:hAnsi="Times New Roman"/>
          <w:sz w:val="24"/>
          <w:szCs w:val="24"/>
          <w:lang w:val="en-US"/>
        </w:rPr>
        <w:t xml:space="preserve">Up to 5 keywords in alphabetical order: Keyword 1; </w:t>
      </w:r>
      <w:r w:rsidR="004000B4">
        <w:rPr>
          <w:rFonts w:ascii="Times New Roman" w:hAnsi="Times New Roman"/>
          <w:sz w:val="24"/>
          <w:szCs w:val="24"/>
          <w:lang w:val="en-US"/>
        </w:rPr>
        <w:t>Keyword</w:t>
      </w:r>
      <w:r w:rsidRPr="006B1B9F">
        <w:rPr>
          <w:rFonts w:ascii="Times New Roman" w:hAnsi="Times New Roman"/>
          <w:sz w:val="24"/>
          <w:szCs w:val="24"/>
          <w:lang w:val="en-US"/>
        </w:rPr>
        <w:t xml:space="preserve"> 2; …; </w:t>
      </w:r>
      <w:r w:rsidR="004000B4">
        <w:rPr>
          <w:rFonts w:ascii="Times New Roman" w:hAnsi="Times New Roman"/>
          <w:sz w:val="24"/>
          <w:szCs w:val="24"/>
          <w:lang w:val="en-US"/>
        </w:rPr>
        <w:t>Keyword</w:t>
      </w:r>
      <w:r w:rsidRPr="006B1B9F">
        <w:rPr>
          <w:rFonts w:ascii="Times New Roman" w:hAnsi="Times New Roman"/>
          <w:sz w:val="24"/>
          <w:szCs w:val="24"/>
          <w:lang w:val="en-US"/>
        </w:rPr>
        <w:t xml:space="preserve"> 5.</w:t>
      </w:r>
      <w:r w:rsidR="00AE50D4" w:rsidRPr="006B1B9F">
        <w:rPr>
          <w:rFonts w:ascii="Times New Roman" w:hAnsi="Times New Roman"/>
          <w:sz w:val="24"/>
          <w:szCs w:val="24"/>
          <w:lang w:val="en-US"/>
        </w:rPr>
        <w:t xml:space="preserve"> </w:t>
      </w:r>
    </w:p>
    <w:p w14:paraId="4CB983A4" w14:textId="200ACC1D" w:rsidR="00AE50D4" w:rsidRPr="006B1B9F" w:rsidRDefault="006B1B9F" w:rsidP="00AE50D4">
      <w:pPr>
        <w:pStyle w:val="MotCleGBTitre"/>
        <w:rPr>
          <w:sz w:val="24"/>
          <w:szCs w:val="24"/>
          <w:lang w:val="en-US"/>
        </w:rPr>
      </w:pPr>
      <w:r w:rsidRPr="006B1B9F">
        <w:rPr>
          <w:sz w:val="24"/>
          <w:szCs w:val="24"/>
          <w:lang w:val="en-US"/>
        </w:rPr>
        <w:t>Mots-clés</w:t>
      </w:r>
    </w:p>
    <w:p w14:paraId="03FBFEA7" w14:textId="7930B298" w:rsidR="00AE50D4" w:rsidRPr="006B1B9F" w:rsidRDefault="00AE50D4" w:rsidP="00AE50D4">
      <w:pPr>
        <w:pStyle w:val="MotCleGB"/>
        <w:rPr>
          <w:sz w:val="24"/>
          <w:szCs w:val="24"/>
          <w:lang w:val="en-US"/>
        </w:rPr>
      </w:pPr>
      <w:r w:rsidRPr="006B1B9F">
        <w:rPr>
          <w:sz w:val="24"/>
          <w:szCs w:val="24"/>
          <w:lang w:val="en-US"/>
        </w:rPr>
        <w:t xml:space="preserve">5 </w:t>
      </w:r>
      <w:r w:rsidR="006B1B9F" w:rsidRPr="006B1B9F">
        <w:rPr>
          <w:sz w:val="24"/>
          <w:szCs w:val="24"/>
          <w:lang w:val="en-US"/>
        </w:rPr>
        <w:t xml:space="preserve">keywords in </w:t>
      </w:r>
      <w:r w:rsidR="006B1B9F">
        <w:rPr>
          <w:sz w:val="24"/>
          <w:szCs w:val="24"/>
          <w:lang w:val="en-US"/>
        </w:rPr>
        <w:t>F</w:t>
      </w:r>
      <w:r w:rsidR="006B1B9F" w:rsidRPr="006B1B9F">
        <w:rPr>
          <w:sz w:val="24"/>
          <w:szCs w:val="24"/>
          <w:lang w:val="en-US"/>
        </w:rPr>
        <w:t>rench in alphabetical order</w:t>
      </w:r>
      <w:r w:rsidR="001D3B52" w:rsidRPr="006B1B9F">
        <w:rPr>
          <w:sz w:val="24"/>
          <w:szCs w:val="24"/>
          <w:lang w:val="en-US"/>
        </w:rPr>
        <w:t>:</w:t>
      </w:r>
      <w:r w:rsidRPr="006B1B9F">
        <w:rPr>
          <w:sz w:val="24"/>
          <w:szCs w:val="24"/>
          <w:lang w:val="en-US"/>
        </w:rPr>
        <w:t xml:space="preserve"> </w:t>
      </w:r>
      <w:r w:rsidR="00F06E57" w:rsidRPr="00F06E57">
        <w:rPr>
          <w:sz w:val="24"/>
          <w:szCs w:val="24"/>
          <w:lang w:val="en-US"/>
        </w:rPr>
        <w:t>Mot clé 1 ; mot clé 2 ; …mot clé 5.</w:t>
      </w:r>
      <w:r w:rsidR="00840056" w:rsidRPr="006B1B9F">
        <w:rPr>
          <w:sz w:val="24"/>
          <w:szCs w:val="24"/>
          <w:lang w:val="en-US"/>
        </w:rPr>
        <w:t xml:space="preserve"> </w:t>
      </w:r>
    </w:p>
    <w:p w14:paraId="7564F880" w14:textId="066DA07A" w:rsidR="00AE50D4" w:rsidRPr="00C7553E" w:rsidRDefault="00AE50D4" w:rsidP="00AE50D4">
      <w:pPr>
        <w:pStyle w:val="MotCleGB"/>
        <w:rPr>
          <w:b/>
          <w:bCs/>
          <w:sz w:val="24"/>
          <w:szCs w:val="24"/>
          <w:lang w:val="en-US"/>
        </w:rPr>
      </w:pPr>
      <w:r w:rsidRPr="00C7553E">
        <w:rPr>
          <w:b/>
          <w:bCs/>
          <w:sz w:val="24"/>
          <w:szCs w:val="24"/>
          <w:lang w:val="en-US"/>
        </w:rPr>
        <w:t>JEL </w:t>
      </w:r>
      <w:r w:rsidR="005F26D6" w:rsidRPr="00C7553E">
        <w:rPr>
          <w:b/>
          <w:bCs/>
          <w:sz w:val="24"/>
          <w:szCs w:val="24"/>
          <w:lang w:val="en-US"/>
        </w:rPr>
        <w:t xml:space="preserve">Classification </w:t>
      </w:r>
      <w:r w:rsidRPr="00C7553E">
        <w:rPr>
          <w:b/>
          <w:bCs/>
          <w:sz w:val="24"/>
          <w:szCs w:val="24"/>
          <w:lang w:val="en-US"/>
        </w:rPr>
        <w:t>:</w:t>
      </w:r>
      <w:r w:rsidRPr="00C7553E">
        <w:rPr>
          <w:sz w:val="24"/>
          <w:szCs w:val="24"/>
          <w:lang w:val="en-US"/>
        </w:rPr>
        <w:t xml:space="preserve"> 1 </w:t>
      </w:r>
      <w:r w:rsidR="005F26D6" w:rsidRPr="00C7553E">
        <w:rPr>
          <w:sz w:val="24"/>
          <w:szCs w:val="24"/>
          <w:lang w:val="en-US"/>
        </w:rPr>
        <w:t xml:space="preserve">to </w:t>
      </w:r>
      <w:r w:rsidRPr="00C7553E">
        <w:rPr>
          <w:sz w:val="24"/>
          <w:szCs w:val="24"/>
          <w:lang w:val="en-US"/>
        </w:rPr>
        <w:t xml:space="preserve">5 </w:t>
      </w:r>
      <w:r w:rsidR="005F26D6" w:rsidRPr="00C7553E">
        <w:rPr>
          <w:sz w:val="24"/>
          <w:szCs w:val="24"/>
          <w:lang w:val="en-US"/>
        </w:rPr>
        <w:t xml:space="preserve">relevant </w:t>
      </w:r>
      <w:r w:rsidRPr="00C7553E">
        <w:rPr>
          <w:sz w:val="24"/>
          <w:szCs w:val="24"/>
          <w:lang w:val="en-US"/>
        </w:rPr>
        <w:t>codes</w:t>
      </w:r>
    </w:p>
    <w:p w14:paraId="7F58295C" w14:textId="77777777" w:rsidR="00847AF0" w:rsidRPr="00C7553E" w:rsidRDefault="00847AF0" w:rsidP="00847AF0">
      <w:pPr>
        <w:pStyle w:val="AbstractGBTitre"/>
        <w:jc w:val="both"/>
        <w:rPr>
          <w:b/>
          <w:sz w:val="24"/>
          <w:szCs w:val="24"/>
          <w:lang w:val="en-US"/>
        </w:rPr>
      </w:pPr>
      <w:r w:rsidRPr="00C7553E">
        <w:rPr>
          <w:b/>
          <w:sz w:val="24"/>
          <w:szCs w:val="24"/>
          <w:lang w:val="en-US"/>
        </w:rPr>
        <w:t>Abstract</w:t>
      </w:r>
    </w:p>
    <w:p w14:paraId="74379825" w14:textId="13E20BDA" w:rsidR="00847AF0" w:rsidRPr="007014C3" w:rsidRDefault="00847AF0" w:rsidP="00847AF0">
      <w:pPr>
        <w:pStyle w:val="AbstractGB"/>
        <w:spacing w:before="120" w:after="120" w:line="160" w:lineRule="atLeast"/>
        <w:jc w:val="both"/>
        <w:rPr>
          <w:sz w:val="24"/>
          <w:szCs w:val="24"/>
          <w:lang w:val="en-US"/>
        </w:rPr>
      </w:pPr>
      <w:r w:rsidRPr="007014C3">
        <w:rPr>
          <w:sz w:val="24"/>
          <w:szCs w:val="24"/>
          <w:lang w:val="en-US"/>
        </w:rPr>
        <w:t>Your abstract in English (</w:t>
      </w:r>
      <w:r w:rsidRPr="007014C3">
        <w:rPr>
          <w:sz w:val="24"/>
          <w:szCs w:val="24"/>
          <w:u w:val="single"/>
          <w:lang w:val="en-US"/>
        </w:rPr>
        <w:t>between 250 and 300 words</w:t>
      </w:r>
      <w:r w:rsidRPr="007014C3">
        <w:rPr>
          <w:sz w:val="24"/>
          <w:szCs w:val="24"/>
          <w:lang w:val="en-US"/>
        </w:rPr>
        <w:t xml:space="preserve"> to allow for online indexing).</w:t>
      </w:r>
    </w:p>
    <w:p w14:paraId="3D9E2A4E" w14:textId="0505B7B1" w:rsidR="00AE50D4" w:rsidRPr="00C7553E" w:rsidRDefault="00AE50D4" w:rsidP="007B2BD2">
      <w:pPr>
        <w:pStyle w:val="AbstractFRTitre"/>
        <w:jc w:val="both"/>
        <w:rPr>
          <w:rFonts w:ascii="Times New Roman" w:hAnsi="Times New Roman"/>
          <w:b/>
          <w:sz w:val="24"/>
          <w:szCs w:val="24"/>
          <w:lang w:val="en-US"/>
        </w:rPr>
      </w:pPr>
      <w:r w:rsidRPr="00C7553E">
        <w:rPr>
          <w:rFonts w:ascii="Times New Roman" w:hAnsi="Times New Roman"/>
          <w:b/>
          <w:sz w:val="24"/>
          <w:szCs w:val="24"/>
          <w:lang w:val="en-US"/>
        </w:rPr>
        <w:t>Résumé</w:t>
      </w:r>
    </w:p>
    <w:p w14:paraId="77C9CA13" w14:textId="0F22FAAC" w:rsidR="00AE50D4" w:rsidRPr="00477457" w:rsidRDefault="00185832">
      <w:pPr>
        <w:pStyle w:val="AbstractFR"/>
        <w:spacing w:before="120" w:after="120"/>
        <w:rPr>
          <w:rFonts w:ascii="Times New Roman" w:hAnsi="Times New Roman"/>
          <w:sz w:val="24"/>
          <w:szCs w:val="24"/>
          <w:lang w:val="en-US"/>
        </w:rPr>
      </w:pPr>
      <w:r w:rsidRPr="00477457">
        <w:rPr>
          <w:rFonts w:ascii="Times New Roman" w:hAnsi="Times New Roman"/>
          <w:sz w:val="24"/>
          <w:szCs w:val="24"/>
          <w:lang w:val="en-US"/>
        </w:rPr>
        <w:t xml:space="preserve">Your abstract in French </w:t>
      </w:r>
      <w:r w:rsidR="00AE50D4" w:rsidRPr="00477457">
        <w:rPr>
          <w:rFonts w:ascii="Times New Roman" w:hAnsi="Times New Roman"/>
          <w:sz w:val="24"/>
          <w:szCs w:val="24"/>
          <w:lang w:val="en-US"/>
        </w:rPr>
        <w:t>(</w:t>
      </w:r>
      <w:r w:rsidR="00477457" w:rsidRPr="003A7768">
        <w:rPr>
          <w:rFonts w:ascii="Times New Roman" w:hAnsi="Times New Roman"/>
          <w:sz w:val="24"/>
          <w:szCs w:val="24"/>
          <w:u w:val="single"/>
          <w:lang w:val="en-US"/>
        </w:rPr>
        <w:t>between 100 and 150 words</w:t>
      </w:r>
      <w:r w:rsidR="00477457" w:rsidRPr="00477457">
        <w:rPr>
          <w:rFonts w:ascii="Times New Roman" w:hAnsi="Times New Roman"/>
          <w:sz w:val="24"/>
          <w:szCs w:val="24"/>
          <w:lang w:val="en-US"/>
        </w:rPr>
        <w:t xml:space="preserve"> to allow for online indexing</w:t>
      </w:r>
      <w:r w:rsidR="00B65B66" w:rsidRPr="00477457">
        <w:rPr>
          <w:rFonts w:ascii="Times New Roman" w:hAnsi="Times New Roman"/>
          <w:sz w:val="24"/>
          <w:szCs w:val="24"/>
          <w:lang w:val="en-US"/>
        </w:rPr>
        <w:t>).</w:t>
      </w:r>
    </w:p>
    <w:p w14:paraId="4B6E10A2" w14:textId="6137C258" w:rsidR="00E53506" w:rsidRPr="00477457" w:rsidRDefault="00E53506" w:rsidP="007B2BD2">
      <w:pPr>
        <w:pStyle w:val="AbstractGB"/>
        <w:spacing w:before="120" w:after="120" w:line="160" w:lineRule="atLeast"/>
        <w:jc w:val="both"/>
        <w:rPr>
          <w:sz w:val="24"/>
          <w:szCs w:val="24"/>
          <w:lang w:val="en-US"/>
        </w:rPr>
      </w:pPr>
    </w:p>
    <w:p w14:paraId="7489E8F4" w14:textId="7ADE31D8" w:rsidR="006D4861" w:rsidRPr="00C7553E" w:rsidRDefault="002F2D6E" w:rsidP="007B2BD2">
      <w:pPr>
        <w:pStyle w:val="AbstractGB"/>
        <w:spacing w:before="120" w:after="120" w:line="160" w:lineRule="atLeast"/>
        <w:jc w:val="both"/>
        <w:rPr>
          <w:sz w:val="24"/>
          <w:szCs w:val="24"/>
          <w:lang w:val="en-US"/>
        </w:rPr>
      </w:pPr>
      <w:r w:rsidRPr="00C7553E">
        <w:rPr>
          <w:b/>
          <w:sz w:val="24"/>
          <w:szCs w:val="24"/>
          <w:lang w:val="en-US"/>
        </w:rPr>
        <w:t xml:space="preserve">Highlights </w:t>
      </w:r>
      <w:r w:rsidR="00B65B66" w:rsidRPr="00C7553E">
        <w:rPr>
          <w:b/>
          <w:sz w:val="24"/>
          <w:szCs w:val="24"/>
          <w:lang w:val="en-US"/>
        </w:rPr>
        <w:t>(</w:t>
      </w:r>
      <w:r w:rsidRPr="00C7553E">
        <w:rPr>
          <w:b/>
          <w:sz w:val="24"/>
          <w:szCs w:val="24"/>
          <w:lang w:val="en-US"/>
        </w:rPr>
        <w:t xml:space="preserve">in </w:t>
      </w:r>
      <w:r w:rsidR="00583C51" w:rsidRPr="00C7553E">
        <w:rPr>
          <w:b/>
          <w:sz w:val="24"/>
          <w:szCs w:val="24"/>
          <w:lang w:val="en-US"/>
        </w:rPr>
        <w:t>E</w:t>
      </w:r>
      <w:r w:rsidRPr="00C7553E">
        <w:rPr>
          <w:b/>
          <w:sz w:val="24"/>
          <w:szCs w:val="24"/>
          <w:lang w:val="en-US"/>
        </w:rPr>
        <w:t>nglish</w:t>
      </w:r>
      <w:r w:rsidR="00B65B66" w:rsidRPr="00C7553E">
        <w:rPr>
          <w:b/>
          <w:sz w:val="24"/>
          <w:szCs w:val="24"/>
          <w:lang w:val="en-US"/>
        </w:rPr>
        <w:t>)</w:t>
      </w:r>
    </w:p>
    <w:p w14:paraId="46E93C05" w14:textId="77777777" w:rsidR="002F2D6E" w:rsidRPr="002F2D6E" w:rsidRDefault="002F2D6E" w:rsidP="002F2D6E">
      <w:pPr>
        <w:pStyle w:val="AbstractGB"/>
        <w:spacing w:before="120" w:after="120" w:line="160" w:lineRule="atLeast"/>
        <w:jc w:val="both"/>
        <w:rPr>
          <w:sz w:val="24"/>
          <w:szCs w:val="24"/>
          <w:lang w:val="en-US"/>
        </w:rPr>
      </w:pPr>
      <w:r w:rsidRPr="002F2D6E">
        <w:rPr>
          <w:sz w:val="24"/>
          <w:szCs w:val="24"/>
          <w:lang w:val="en-US"/>
        </w:rPr>
        <w:t>A short list of three to five highlights of the article (each no longer than 120 characters including spaces). They give readers an overview of the main findings. Think of them as a snapshot of your results.</w:t>
      </w:r>
    </w:p>
    <w:p w14:paraId="7CB072EA" w14:textId="77777777" w:rsidR="002F2D6E" w:rsidRPr="00CE00CB" w:rsidRDefault="002F2D6E" w:rsidP="002F2D6E">
      <w:pPr>
        <w:pStyle w:val="AbstractGB"/>
        <w:spacing w:before="120" w:after="120" w:line="160" w:lineRule="atLeast"/>
        <w:jc w:val="both"/>
        <w:rPr>
          <w:i/>
          <w:iCs/>
          <w:sz w:val="24"/>
          <w:szCs w:val="24"/>
          <w:lang w:val="en-US"/>
        </w:rPr>
      </w:pPr>
      <w:r w:rsidRPr="00CE00CB">
        <w:rPr>
          <w:i/>
          <w:iCs/>
          <w:sz w:val="24"/>
          <w:szCs w:val="24"/>
          <w:lang w:val="en-US"/>
        </w:rPr>
        <w:t>Example 1:</w:t>
      </w:r>
    </w:p>
    <w:p w14:paraId="183578D1" w14:textId="77777777" w:rsidR="002F2D6E" w:rsidRPr="002F2D6E" w:rsidRDefault="002F2D6E" w:rsidP="00CE00CB">
      <w:pPr>
        <w:pStyle w:val="AbstractGB"/>
        <w:spacing w:before="120" w:after="120" w:line="160" w:lineRule="atLeast"/>
        <w:ind w:firstLine="708"/>
        <w:jc w:val="both"/>
        <w:rPr>
          <w:sz w:val="24"/>
          <w:szCs w:val="24"/>
          <w:lang w:val="en-US"/>
        </w:rPr>
      </w:pPr>
      <w:r w:rsidRPr="002F2D6E">
        <w:rPr>
          <w:sz w:val="24"/>
          <w:szCs w:val="24"/>
          <w:lang w:val="en-US"/>
        </w:rPr>
        <w:t>• We examine the impact of density on aspects of social sustainability.</w:t>
      </w:r>
    </w:p>
    <w:p w14:paraId="56689C80" w14:textId="77777777" w:rsidR="002F2D6E" w:rsidRPr="002F2D6E" w:rsidRDefault="002F2D6E" w:rsidP="00CE00CB">
      <w:pPr>
        <w:pStyle w:val="AbstractGB"/>
        <w:spacing w:before="120" w:after="120" w:line="160" w:lineRule="atLeast"/>
        <w:ind w:firstLine="708"/>
        <w:jc w:val="both"/>
        <w:rPr>
          <w:sz w:val="24"/>
          <w:szCs w:val="24"/>
          <w:lang w:val="en-US"/>
        </w:rPr>
      </w:pPr>
      <w:r w:rsidRPr="002F2D6E">
        <w:rPr>
          <w:sz w:val="24"/>
          <w:szCs w:val="24"/>
          <w:lang w:val="en-US"/>
        </w:rPr>
        <w:t>• Dense neighborhoods are more likely to provide good access to services/facilities.</w:t>
      </w:r>
    </w:p>
    <w:p w14:paraId="0648CBA5" w14:textId="77777777" w:rsidR="002F2D6E" w:rsidRPr="002F2D6E" w:rsidRDefault="002F2D6E" w:rsidP="00CE00CB">
      <w:pPr>
        <w:pStyle w:val="AbstractGB"/>
        <w:spacing w:before="120" w:after="120" w:line="160" w:lineRule="atLeast"/>
        <w:ind w:firstLine="708"/>
        <w:jc w:val="both"/>
        <w:rPr>
          <w:sz w:val="24"/>
          <w:szCs w:val="24"/>
          <w:lang w:val="en-US"/>
        </w:rPr>
      </w:pPr>
      <w:r w:rsidRPr="002F2D6E">
        <w:rPr>
          <w:sz w:val="24"/>
          <w:szCs w:val="24"/>
          <w:lang w:val="en-US"/>
        </w:rPr>
        <w:t>• Generally, social interactions are less frequent in denser neighborhoods.</w:t>
      </w:r>
    </w:p>
    <w:p w14:paraId="31B9370F" w14:textId="77777777" w:rsidR="002F2D6E" w:rsidRPr="00CE00CB" w:rsidRDefault="002F2D6E" w:rsidP="002F2D6E">
      <w:pPr>
        <w:pStyle w:val="AbstractGB"/>
        <w:spacing w:before="120" w:after="120" w:line="160" w:lineRule="atLeast"/>
        <w:jc w:val="both"/>
        <w:rPr>
          <w:i/>
          <w:iCs/>
          <w:sz w:val="24"/>
          <w:szCs w:val="24"/>
          <w:lang w:val="en-US"/>
        </w:rPr>
      </w:pPr>
      <w:r w:rsidRPr="00CE00CB">
        <w:rPr>
          <w:i/>
          <w:iCs/>
          <w:sz w:val="24"/>
          <w:szCs w:val="24"/>
          <w:lang w:val="en-US"/>
        </w:rPr>
        <w:t>Example 2:</w:t>
      </w:r>
    </w:p>
    <w:p w14:paraId="2982042E" w14:textId="77777777" w:rsidR="002F2D6E" w:rsidRPr="002F2D6E" w:rsidRDefault="002F2D6E" w:rsidP="00CE00CB">
      <w:pPr>
        <w:pStyle w:val="AbstractGB"/>
        <w:spacing w:before="120" w:after="120" w:line="160" w:lineRule="atLeast"/>
        <w:ind w:firstLine="708"/>
        <w:jc w:val="both"/>
        <w:rPr>
          <w:sz w:val="24"/>
          <w:szCs w:val="24"/>
          <w:lang w:val="en-US"/>
        </w:rPr>
      </w:pPr>
      <w:r w:rsidRPr="002F2D6E">
        <w:rPr>
          <w:sz w:val="24"/>
          <w:szCs w:val="24"/>
          <w:lang w:val="en-US"/>
        </w:rPr>
        <w:t>• We test whether “creative class” workers tend to live in different urban neighborhoods.</w:t>
      </w:r>
    </w:p>
    <w:p w14:paraId="7BE7285B" w14:textId="77777777" w:rsidR="002F2D6E" w:rsidRPr="002F2D6E" w:rsidRDefault="002F2D6E" w:rsidP="00CE00CB">
      <w:pPr>
        <w:pStyle w:val="AbstractGB"/>
        <w:spacing w:before="120" w:after="120" w:line="160" w:lineRule="atLeast"/>
        <w:ind w:firstLine="708"/>
        <w:jc w:val="both"/>
        <w:rPr>
          <w:sz w:val="24"/>
          <w:szCs w:val="24"/>
          <w:lang w:val="en-US"/>
        </w:rPr>
      </w:pPr>
      <w:r w:rsidRPr="002F2D6E">
        <w:rPr>
          <w:sz w:val="24"/>
          <w:szCs w:val="24"/>
          <w:lang w:val="en-US"/>
        </w:rPr>
        <w:lastRenderedPageBreak/>
        <w:t>• The creative class is positively related to the share of gay households and income diversity.</w:t>
      </w:r>
    </w:p>
    <w:p w14:paraId="11A6E388" w14:textId="77777777" w:rsidR="00CE00CB" w:rsidRPr="00C7553E" w:rsidRDefault="002F2D6E" w:rsidP="00CE00CB">
      <w:pPr>
        <w:pStyle w:val="AbstractGB"/>
        <w:spacing w:before="120" w:after="120" w:line="160" w:lineRule="atLeast"/>
        <w:ind w:firstLine="708"/>
        <w:jc w:val="both"/>
        <w:rPr>
          <w:sz w:val="24"/>
          <w:szCs w:val="24"/>
          <w:lang w:val="en-US"/>
        </w:rPr>
      </w:pPr>
      <w:r w:rsidRPr="00C7553E">
        <w:rPr>
          <w:sz w:val="24"/>
          <w:szCs w:val="24"/>
          <w:lang w:val="en-US"/>
        </w:rPr>
        <w:t>• The creative class is negatively or not related to racial and linguistic diversity.</w:t>
      </w:r>
    </w:p>
    <w:p w14:paraId="5D655A8B" w14:textId="50B923C5" w:rsidR="00AE50D4" w:rsidRPr="00C7553E" w:rsidRDefault="00AE50D4" w:rsidP="009E2B4D">
      <w:pPr>
        <w:pStyle w:val="AbstractGB"/>
        <w:spacing w:before="120" w:after="120" w:line="160" w:lineRule="atLeast"/>
        <w:rPr>
          <w:sz w:val="24"/>
          <w:szCs w:val="24"/>
          <w:lang w:val="en-US"/>
        </w:rPr>
      </w:pPr>
    </w:p>
    <w:p w14:paraId="38B7934B" w14:textId="7D813118" w:rsidR="003E64DC" w:rsidRPr="00173EFA" w:rsidRDefault="003E64DC" w:rsidP="003E64DC">
      <w:pPr>
        <w:pStyle w:val="AbstractGB"/>
        <w:spacing w:before="120" w:after="120" w:line="160" w:lineRule="atLeast"/>
        <w:jc w:val="both"/>
        <w:rPr>
          <w:sz w:val="24"/>
          <w:szCs w:val="24"/>
          <w:lang w:val="en-US"/>
        </w:rPr>
      </w:pPr>
      <w:r w:rsidRPr="00173EFA">
        <w:rPr>
          <w:b/>
          <w:sz w:val="24"/>
          <w:szCs w:val="24"/>
          <w:lang w:val="en-US"/>
        </w:rPr>
        <w:t>Points clés (</w:t>
      </w:r>
      <w:r w:rsidR="00CE00CB" w:rsidRPr="00173EFA">
        <w:rPr>
          <w:b/>
          <w:sz w:val="24"/>
          <w:szCs w:val="24"/>
          <w:lang w:val="en-US"/>
        </w:rPr>
        <w:t>in French</w:t>
      </w:r>
      <w:r w:rsidRPr="00173EFA">
        <w:rPr>
          <w:b/>
          <w:sz w:val="24"/>
          <w:szCs w:val="24"/>
          <w:lang w:val="en-US"/>
        </w:rPr>
        <w:t>)</w:t>
      </w:r>
    </w:p>
    <w:p w14:paraId="05F59090" w14:textId="005EB050" w:rsidR="003E64DC" w:rsidRPr="00173EFA" w:rsidRDefault="00173EFA" w:rsidP="009E2B4D">
      <w:pPr>
        <w:pStyle w:val="AbstractGB"/>
        <w:spacing w:before="120" w:after="120" w:line="160" w:lineRule="atLeast"/>
        <w:rPr>
          <w:sz w:val="24"/>
          <w:szCs w:val="24"/>
          <w:lang w:val="en-US"/>
        </w:rPr>
      </w:pPr>
      <w:r w:rsidRPr="00173EFA">
        <w:rPr>
          <w:sz w:val="24"/>
          <w:szCs w:val="24"/>
          <w:lang w:val="en-US"/>
        </w:rPr>
        <w:t xml:space="preserve">Using the same format as the </w:t>
      </w:r>
      <w:r w:rsidR="00F4068A">
        <w:rPr>
          <w:sz w:val="24"/>
          <w:szCs w:val="24"/>
          <w:lang w:val="en-US"/>
        </w:rPr>
        <w:t xml:space="preserve">highlights </w:t>
      </w:r>
      <w:r w:rsidRPr="00173EFA">
        <w:rPr>
          <w:sz w:val="24"/>
          <w:szCs w:val="24"/>
          <w:lang w:val="en-US"/>
        </w:rPr>
        <w:t>in English, they consist of a short collection of highlights from the article</w:t>
      </w:r>
      <w:r w:rsidR="006C7FD2">
        <w:rPr>
          <w:sz w:val="24"/>
          <w:szCs w:val="24"/>
          <w:lang w:val="en-US"/>
        </w:rPr>
        <w:t>,</w:t>
      </w:r>
      <w:r w:rsidRPr="00173EFA">
        <w:rPr>
          <w:sz w:val="24"/>
          <w:szCs w:val="24"/>
          <w:lang w:val="en-US"/>
        </w:rPr>
        <w:t xml:space="preserve"> three to five of up to 120 characters (including spaces) each.</w:t>
      </w:r>
    </w:p>
    <w:p w14:paraId="446B5F19" w14:textId="77777777" w:rsidR="003E64DC" w:rsidRPr="00173EFA" w:rsidRDefault="003E64DC" w:rsidP="009E2B4D">
      <w:pPr>
        <w:pStyle w:val="AbstractGB"/>
        <w:spacing w:before="120" w:after="120" w:line="160" w:lineRule="atLeast"/>
        <w:rPr>
          <w:sz w:val="24"/>
          <w:szCs w:val="24"/>
          <w:lang w:val="en-US"/>
        </w:rPr>
      </w:pPr>
    </w:p>
    <w:p w14:paraId="487C0B3A" w14:textId="520F2BE7" w:rsidR="00150454" w:rsidRPr="00C7553E" w:rsidRDefault="00564FFB" w:rsidP="00150454">
      <w:pPr>
        <w:pStyle w:val="Body"/>
        <w:spacing w:before="120" w:after="120" w:line="160" w:lineRule="atLeast"/>
        <w:ind w:firstLine="0"/>
        <w:rPr>
          <w:sz w:val="24"/>
          <w:szCs w:val="24"/>
          <w:lang w:val="en-US"/>
        </w:rPr>
      </w:pPr>
      <w:r w:rsidRPr="00C7553E">
        <w:rPr>
          <w:b/>
          <w:bCs/>
          <w:sz w:val="24"/>
          <w:szCs w:val="24"/>
          <w:lang w:val="en-US"/>
        </w:rPr>
        <w:t>Article length</w:t>
      </w:r>
    </w:p>
    <w:p w14:paraId="5ACA330D" w14:textId="36384F94" w:rsidR="00AC6CB0" w:rsidRPr="00C7553E" w:rsidRDefault="00564FFB" w:rsidP="00150454">
      <w:pPr>
        <w:pStyle w:val="Body"/>
        <w:spacing w:before="120" w:after="120" w:line="160" w:lineRule="atLeast"/>
        <w:ind w:firstLine="0"/>
        <w:rPr>
          <w:bCs/>
          <w:sz w:val="24"/>
          <w:szCs w:val="24"/>
          <w:lang w:val="en-US"/>
        </w:rPr>
      </w:pPr>
      <w:r w:rsidRPr="00C7553E">
        <w:rPr>
          <w:sz w:val="24"/>
          <w:szCs w:val="24"/>
          <w:lang w:val="en-US"/>
        </w:rPr>
        <w:t xml:space="preserve">Articles must not exceed </w:t>
      </w:r>
      <w:r w:rsidRPr="00C7553E">
        <w:rPr>
          <w:b/>
          <w:bCs/>
          <w:sz w:val="24"/>
          <w:szCs w:val="24"/>
          <w:lang w:val="en-US"/>
        </w:rPr>
        <w:t>8,000 words</w:t>
      </w:r>
      <w:r w:rsidRPr="00C7553E">
        <w:rPr>
          <w:sz w:val="24"/>
          <w:szCs w:val="24"/>
          <w:lang w:val="en-US"/>
        </w:rPr>
        <w:t>, including: references, figure and table captions, and endnotes.</w:t>
      </w:r>
    </w:p>
    <w:p w14:paraId="169C8BFA" w14:textId="77777777" w:rsidR="007B2BD2" w:rsidRPr="00C7553E" w:rsidRDefault="007B2BD2" w:rsidP="00B815AD">
      <w:pPr>
        <w:pStyle w:val="Body"/>
        <w:spacing w:before="120" w:after="120" w:line="160" w:lineRule="atLeast"/>
        <w:ind w:firstLine="0"/>
        <w:rPr>
          <w:sz w:val="24"/>
          <w:szCs w:val="24"/>
          <w:lang w:val="en-US"/>
        </w:rPr>
      </w:pPr>
    </w:p>
    <w:p w14:paraId="3AA50F77" w14:textId="77777777" w:rsidR="009B6D21" w:rsidRPr="00C7553E" w:rsidRDefault="009B6D21" w:rsidP="004B05FB">
      <w:pPr>
        <w:spacing w:before="120" w:after="0"/>
        <w:jc w:val="center"/>
        <w:rPr>
          <w:rFonts w:ascii="Times New Roman" w:hAnsi="Times New Roman"/>
          <w:b/>
          <w:bCs/>
          <w:sz w:val="32"/>
          <w:szCs w:val="24"/>
          <w:lang w:val="en-US"/>
        </w:rPr>
      </w:pPr>
      <w:r w:rsidRPr="00C7553E">
        <w:rPr>
          <w:rFonts w:ascii="Times New Roman" w:hAnsi="Times New Roman"/>
          <w:b/>
          <w:bCs/>
          <w:sz w:val="32"/>
          <w:szCs w:val="24"/>
          <w:lang w:val="en-US"/>
        </w:rPr>
        <w:t>-1-</w:t>
      </w:r>
    </w:p>
    <w:p w14:paraId="694F1302" w14:textId="77777777" w:rsidR="009B6D21" w:rsidRPr="00C7553E" w:rsidRDefault="009B6D21" w:rsidP="004B05FB">
      <w:pPr>
        <w:spacing w:before="120" w:after="0"/>
        <w:jc w:val="center"/>
        <w:rPr>
          <w:rFonts w:ascii="Times New Roman" w:hAnsi="Times New Roman"/>
          <w:b/>
          <w:bCs/>
          <w:sz w:val="32"/>
          <w:szCs w:val="24"/>
          <w:lang w:val="en-US"/>
        </w:rPr>
      </w:pPr>
      <w:r w:rsidRPr="00C7553E">
        <w:rPr>
          <w:rFonts w:ascii="Times New Roman" w:hAnsi="Times New Roman"/>
          <w:b/>
          <w:bCs/>
          <w:sz w:val="32"/>
          <w:szCs w:val="24"/>
          <w:lang w:val="en-US"/>
        </w:rPr>
        <w:t>Introduction</w:t>
      </w:r>
    </w:p>
    <w:p w14:paraId="48FB1188" w14:textId="77777777" w:rsidR="009B6D21" w:rsidRPr="00C7553E" w:rsidRDefault="009B6D21" w:rsidP="00D54C4F">
      <w:pPr>
        <w:pStyle w:val="Body"/>
        <w:spacing w:before="120" w:after="120" w:line="160" w:lineRule="atLeast"/>
        <w:rPr>
          <w:sz w:val="24"/>
          <w:szCs w:val="24"/>
          <w:lang w:val="en-US"/>
        </w:rPr>
      </w:pPr>
    </w:p>
    <w:p w14:paraId="77E1B038" w14:textId="77777777" w:rsidR="00304A70" w:rsidRPr="00304A70" w:rsidRDefault="00304A70" w:rsidP="00304A70">
      <w:pPr>
        <w:pStyle w:val="Body"/>
        <w:spacing w:before="120" w:after="120" w:line="160" w:lineRule="atLeast"/>
        <w:rPr>
          <w:sz w:val="24"/>
          <w:szCs w:val="24"/>
          <w:lang w:val="en-US"/>
        </w:rPr>
      </w:pPr>
      <w:r w:rsidRPr="00304A70">
        <w:rPr>
          <w:sz w:val="24"/>
          <w:szCs w:val="24"/>
          <w:lang w:val="en-US"/>
        </w:rPr>
        <w:t>The body of the text is in Times New Roman, font 12, single-spaced, with a 0.5 cm indent and 6 pts spacing before and after each paragraph.</w:t>
      </w:r>
    </w:p>
    <w:p w14:paraId="28323FB8" w14:textId="77777777" w:rsidR="00304A70" w:rsidRPr="00304A70" w:rsidRDefault="00304A70" w:rsidP="00304A70">
      <w:pPr>
        <w:pStyle w:val="Body"/>
        <w:spacing w:before="120" w:after="120" w:line="160" w:lineRule="atLeast"/>
        <w:rPr>
          <w:sz w:val="24"/>
          <w:szCs w:val="24"/>
          <w:lang w:val="en-US"/>
        </w:rPr>
      </w:pPr>
      <w:r w:rsidRPr="00304A70">
        <w:rPr>
          <w:sz w:val="24"/>
          <w:szCs w:val="24"/>
          <w:lang w:val="en-US"/>
        </w:rPr>
        <w:t>The title of the article is in Times New Roman, bold, font 20 and the part titles are in font 16.</w:t>
      </w:r>
    </w:p>
    <w:p w14:paraId="2AC3348F" w14:textId="77777777" w:rsidR="00304A70" w:rsidRPr="00304A70" w:rsidRDefault="00304A70" w:rsidP="00304A70">
      <w:pPr>
        <w:pStyle w:val="Body"/>
        <w:spacing w:before="120" w:after="120" w:line="160" w:lineRule="atLeast"/>
        <w:rPr>
          <w:sz w:val="24"/>
          <w:szCs w:val="24"/>
          <w:lang w:val="en-US"/>
        </w:rPr>
      </w:pPr>
      <w:r w:rsidRPr="00304A70">
        <w:rPr>
          <w:sz w:val="24"/>
          <w:szCs w:val="24"/>
          <w:lang w:val="en-US"/>
        </w:rPr>
        <w:t>The introduction, parts and sub-parts should be numbered.</w:t>
      </w:r>
    </w:p>
    <w:p w14:paraId="13A5BB30" w14:textId="78A61532" w:rsidR="00DB4773" w:rsidRPr="00A36A6A" w:rsidRDefault="00304A70" w:rsidP="00A36A6A">
      <w:pPr>
        <w:pStyle w:val="Body"/>
        <w:spacing w:before="120" w:after="120" w:line="160" w:lineRule="atLeast"/>
        <w:rPr>
          <w:sz w:val="24"/>
          <w:szCs w:val="24"/>
          <w:lang w:val="en-US"/>
        </w:rPr>
      </w:pPr>
      <w:r w:rsidRPr="00A36A6A">
        <w:rPr>
          <w:sz w:val="24"/>
          <w:szCs w:val="24"/>
          <w:lang w:val="en-US"/>
        </w:rPr>
        <w:t>Ideally, an article should have between 3 and 5 parts.</w:t>
      </w:r>
    </w:p>
    <w:p w14:paraId="580ACFB7" w14:textId="77777777" w:rsidR="00AE50D4" w:rsidRPr="00C7553E" w:rsidRDefault="00AE50D4" w:rsidP="00041486">
      <w:pPr>
        <w:spacing w:before="120"/>
        <w:rPr>
          <w:rFonts w:ascii="Times New Roman" w:hAnsi="Times New Roman"/>
          <w:sz w:val="24"/>
          <w:szCs w:val="24"/>
          <w:lang w:val="en-US"/>
        </w:rPr>
      </w:pPr>
    </w:p>
    <w:p w14:paraId="31CF90EC" w14:textId="77777777" w:rsidR="00AE50D4" w:rsidRPr="00C7553E" w:rsidRDefault="00AE50D4" w:rsidP="00041486">
      <w:pPr>
        <w:spacing w:before="120" w:after="0"/>
        <w:jc w:val="center"/>
        <w:rPr>
          <w:rFonts w:ascii="Times New Roman" w:hAnsi="Times New Roman"/>
          <w:b/>
          <w:bCs/>
          <w:sz w:val="32"/>
          <w:szCs w:val="24"/>
          <w:lang w:val="en-US"/>
        </w:rPr>
      </w:pPr>
      <w:r w:rsidRPr="00C7553E">
        <w:rPr>
          <w:rFonts w:ascii="Times New Roman" w:hAnsi="Times New Roman"/>
          <w:b/>
          <w:bCs/>
          <w:sz w:val="32"/>
          <w:szCs w:val="24"/>
          <w:lang w:val="en-US"/>
        </w:rPr>
        <w:t>-2-</w:t>
      </w:r>
    </w:p>
    <w:p w14:paraId="02F787BA" w14:textId="491F94AA" w:rsidR="00AE50D4" w:rsidRPr="00C7553E" w:rsidRDefault="00AE50D4" w:rsidP="00041486">
      <w:pPr>
        <w:spacing w:before="120" w:after="0"/>
        <w:jc w:val="center"/>
        <w:rPr>
          <w:rFonts w:ascii="Times New Roman" w:hAnsi="Times New Roman"/>
          <w:b/>
          <w:bCs/>
          <w:sz w:val="32"/>
          <w:szCs w:val="24"/>
          <w:lang w:val="en-US"/>
        </w:rPr>
      </w:pPr>
      <w:r w:rsidRPr="00C7553E">
        <w:rPr>
          <w:rFonts w:ascii="Times New Roman" w:hAnsi="Times New Roman"/>
          <w:b/>
          <w:bCs/>
          <w:sz w:val="32"/>
          <w:szCs w:val="24"/>
          <w:lang w:val="en-US"/>
        </w:rPr>
        <w:t>Ti</w:t>
      </w:r>
      <w:r w:rsidR="00A36A6A" w:rsidRPr="00C7553E">
        <w:rPr>
          <w:rFonts w:ascii="Times New Roman" w:hAnsi="Times New Roman"/>
          <w:b/>
          <w:bCs/>
          <w:sz w:val="32"/>
          <w:szCs w:val="24"/>
          <w:lang w:val="en-US"/>
        </w:rPr>
        <w:t>tle of the first part</w:t>
      </w:r>
    </w:p>
    <w:p w14:paraId="6D1EA3D0" w14:textId="037F0031" w:rsidR="00AE50D4" w:rsidRPr="00A36A6A" w:rsidRDefault="00AE50D4" w:rsidP="00041486">
      <w:pPr>
        <w:spacing w:before="120" w:after="0"/>
        <w:jc w:val="center"/>
        <w:rPr>
          <w:rFonts w:ascii="Times New Roman" w:hAnsi="Times New Roman"/>
          <w:bCs/>
          <w:sz w:val="24"/>
          <w:szCs w:val="24"/>
          <w:lang w:val="en-US"/>
        </w:rPr>
      </w:pPr>
      <w:r w:rsidRPr="00A36A6A">
        <w:rPr>
          <w:rFonts w:ascii="Times New Roman" w:hAnsi="Times New Roman"/>
          <w:bCs/>
          <w:sz w:val="24"/>
          <w:szCs w:val="24"/>
          <w:lang w:val="en-US"/>
        </w:rPr>
        <w:t>(</w:t>
      </w:r>
      <w:r w:rsidR="00A36A6A" w:rsidRPr="00A36A6A">
        <w:rPr>
          <w:rFonts w:ascii="Times New Roman" w:hAnsi="Times New Roman"/>
          <w:bCs/>
          <w:sz w:val="24"/>
          <w:szCs w:val="24"/>
          <w:lang w:val="en-US"/>
        </w:rPr>
        <w:t>avoid too long titles</w:t>
      </w:r>
      <w:r w:rsidRPr="00A36A6A">
        <w:rPr>
          <w:rFonts w:ascii="Times New Roman" w:hAnsi="Times New Roman"/>
          <w:bCs/>
          <w:sz w:val="24"/>
          <w:szCs w:val="24"/>
          <w:lang w:val="en-US"/>
        </w:rPr>
        <w:t>)</w:t>
      </w:r>
    </w:p>
    <w:p w14:paraId="4B7F5A13" w14:textId="239FE329" w:rsidR="00AE50D4" w:rsidRPr="00924D78" w:rsidRDefault="00A36A6A" w:rsidP="00041486">
      <w:pPr>
        <w:pStyle w:val="Body"/>
        <w:spacing w:before="120"/>
        <w:ind w:firstLine="0"/>
        <w:jc w:val="left"/>
        <w:rPr>
          <w:sz w:val="24"/>
          <w:szCs w:val="24"/>
          <w:lang w:val="en-US"/>
        </w:rPr>
      </w:pPr>
      <w:r w:rsidRPr="00A36A6A">
        <w:rPr>
          <w:sz w:val="24"/>
          <w:szCs w:val="24"/>
          <w:lang w:val="en-US"/>
        </w:rPr>
        <w:t xml:space="preserve">Each part should </w:t>
      </w:r>
      <w:r w:rsidRPr="00924D78">
        <w:rPr>
          <w:sz w:val="24"/>
          <w:szCs w:val="24"/>
          <w:lang w:val="en-US"/>
        </w:rPr>
        <w:t>have a short introduction.</w:t>
      </w:r>
    </w:p>
    <w:p w14:paraId="3E260CF6" w14:textId="52592610" w:rsidR="007852D2" w:rsidRPr="00A36A6A" w:rsidRDefault="007852D2">
      <w:pPr>
        <w:spacing w:after="0" w:line="240" w:lineRule="auto"/>
        <w:rPr>
          <w:rFonts w:ascii="Times New Roman" w:hAnsi="Times New Roman"/>
          <w:sz w:val="24"/>
          <w:szCs w:val="24"/>
          <w:lang w:val="en-US" w:eastAsia="fr-FR"/>
        </w:rPr>
      </w:pPr>
      <w:r w:rsidRPr="00A36A6A">
        <w:rPr>
          <w:sz w:val="24"/>
          <w:szCs w:val="24"/>
          <w:lang w:val="en-US"/>
        </w:rPr>
        <w:br w:type="page"/>
      </w:r>
    </w:p>
    <w:p w14:paraId="6FAF70E1" w14:textId="330BA9AF" w:rsidR="00AE50D4" w:rsidRPr="004B157A" w:rsidRDefault="00AE50D4" w:rsidP="00041486">
      <w:pPr>
        <w:pStyle w:val="Body"/>
        <w:spacing w:before="120"/>
        <w:ind w:firstLine="0"/>
        <w:rPr>
          <w:b/>
          <w:sz w:val="24"/>
          <w:szCs w:val="24"/>
          <w:lang w:val="en-US"/>
        </w:rPr>
      </w:pPr>
      <w:r w:rsidRPr="004B157A">
        <w:rPr>
          <w:b/>
          <w:sz w:val="24"/>
          <w:szCs w:val="24"/>
          <w:lang w:val="en-US"/>
        </w:rPr>
        <w:lastRenderedPageBreak/>
        <w:t xml:space="preserve">2.1. </w:t>
      </w:r>
      <w:r w:rsidR="002D5F0D" w:rsidRPr="004B157A">
        <w:rPr>
          <w:b/>
          <w:sz w:val="24"/>
          <w:szCs w:val="24"/>
          <w:lang w:val="en-US"/>
        </w:rPr>
        <w:t>Citations and standards of text presentation</w:t>
      </w:r>
      <w:r w:rsidRPr="004B157A">
        <w:rPr>
          <w:b/>
          <w:sz w:val="24"/>
          <w:szCs w:val="24"/>
          <w:lang w:val="en-US"/>
        </w:rPr>
        <w:t xml:space="preserve">. </w:t>
      </w:r>
    </w:p>
    <w:p w14:paraId="2C3BEE58" w14:textId="4AABA275" w:rsidR="00AE50D4" w:rsidRPr="00FF3260" w:rsidRDefault="00AE50D4" w:rsidP="00D54C4F">
      <w:pPr>
        <w:pStyle w:val="Body"/>
        <w:spacing w:before="120" w:after="120"/>
        <w:rPr>
          <w:b/>
          <w:sz w:val="24"/>
          <w:szCs w:val="24"/>
          <w:lang w:val="en-US"/>
        </w:rPr>
      </w:pPr>
      <w:r w:rsidRPr="00C7553E">
        <w:rPr>
          <w:b/>
          <w:sz w:val="24"/>
          <w:szCs w:val="24"/>
          <w:lang w:val="en-US"/>
        </w:rPr>
        <w:t xml:space="preserve">2.1.1. </w:t>
      </w:r>
      <w:r w:rsidR="004B157A" w:rsidRPr="00FF3260">
        <w:rPr>
          <w:b/>
          <w:sz w:val="24"/>
          <w:szCs w:val="24"/>
          <w:lang w:val="en-US"/>
        </w:rPr>
        <w:t>Bibliographical c</w:t>
      </w:r>
      <w:r w:rsidR="00DB4773" w:rsidRPr="00FF3260">
        <w:rPr>
          <w:b/>
          <w:sz w:val="24"/>
          <w:szCs w:val="24"/>
          <w:lang w:val="en-US"/>
        </w:rPr>
        <w:t>itations:</w:t>
      </w:r>
    </w:p>
    <w:p w14:paraId="0F2BFD46" w14:textId="77777777" w:rsidR="004B157A" w:rsidRDefault="004B157A" w:rsidP="004B157A">
      <w:pPr>
        <w:pStyle w:val="Body"/>
        <w:spacing w:before="120" w:after="120" w:line="160" w:lineRule="atLeast"/>
        <w:rPr>
          <w:sz w:val="24"/>
          <w:szCs w:val="24"/>
          <w:lang w:val="en-US"/>
        </w:rPr>
      </w:pPr>
      <w:r w:rsidRPr="002D5F0D">
        <w:rPr>
          <w:sz w:val="24"/>
          <w:szCs w:val="24"/>
          <w:lang w:val="en-US"/>
        </w:rPr>
        <w:t xml:space="preserve">Authors mentioned in the text are mentioned without initials, as follows: Author (2000) when they are quoted directly in the text and like this (Author 1 and Author 2, 2000; Author et al., 2000) when they are quoted in brackets after an elaboration. </w:t>
      </w:r>
    </w:p>
    <w:p w14:paraId="0A5BA34B" w14:textId="2C2E8188" w:rsidR="002D5F0D" w:rsidRPr="002D5F0D" w:rsidRDefault="002D5F0D" w:rsidP="004B157A">
      <w:pPr>
        <w:pStyle w:val="Body"/>
        <w:spacing w:before="120" w:after="120" w:line="160" w:lineRule="atLeast"/>
        <w:rPr>
          <w:sz w:val="24"/>
          <w:szCs w:val="24"/>
          <w:lang w:val="en-US"/>
        </w:rPr>
      </w:pPr>
      <w:r w:rsidRPr="002D5F0D">
        <w:rPr>
          <w:sz w:val="24"/>
          <w:szCs w:val="24"/>
          <w:lang w:val="en-US"/>
        </w:rPr>
        <w:t xml:space="preserve">Acronyms are </w:t>
      </w:r>
      <w:r w:rsidR="004B157A">
        <w:rPr>
          <w:sz w:val="24"/>
          <w:szCs w:val="24"/>
          <w:lang w:val="en-US"/>
        </w:rPr>
        <w:t>capitalised</w:t>
      </w:r>
      <w:r w:rsidRPr="002D5F0D">
        <w:rPr>
          <w:sz w:val="24"/>
          <w:szCs w:val="24"/>
          <w:lang w:val="en-US"/>
        </w:rPr>
        <w:t xml:space="preserve">. </w:t>
      </w:r>
    </w:p>
    <w:p w14:paraId="78941C2E" w14:textId="77777777" w:rsidR="002D5F0D" w:rsidRPr="002D5F0D" w:rsidRDefault="002D5F0D" w:rsidP="002D5F0D">
      <w:pPr>
        <w:pStyle w:val="Body"/>
        <w:spacing w:before="120" w:after="120" w:line="160" w:lineRule="atLeast"/>
        <w:rPr>
          <w:sz w:val="24"/>
          <w:szCs w:val="24"/>
          <w:lang w:val="en-US"/>
        </w:rPr>
      </w:pPr>
    </w:p>
    <w:p w14:paraId="650A09CB" w14:textId="77777777" w:rsidR="002D5F0D" w:rsidRPr="00FF3260" w:rsidRDefault="002D5F0D" w:rsidP="002D5F0D">
      <w:pPr>
        <w:pStyle w:val="Body"/>
        <w:spacing w:before="120" w:after="120" w:line="160" w:lineRule="atLeast"/>
        <w:rPr>
          <w:b/>
          <w:bCs/>
          <w:sz w:val="24"/>
          <w:szCs w:val="24"/>
          <w:lang w:val="en-US"/>
        </w:rPr>
      </w:pPr>
      <w:r w:rsidRPr="00FF3260">
        <w:rPr>
          <w:b/>
          <w:bCs/>
          <w:sz w:val="24"/>
          <w:szCs w:val="24"/>
          <w:lang w:val="en-US"/>
        </w:rPr>
        <w:t xml:space="preserve">2.1.2. Notes </w:t>
      </w:r>
    </w:p>
    <w:p w14:paraId="1B30DB2B" w14:textId="255F18F1" w:rsidR="00AE50D4" w:rsidRPr="00FF3260" w:rsidRDefault="002D5F0D" w:rsidP="00FF3260">
      <w:pPr>
        <w:pStyle w:val="Body"/>
        <w:spacing w:before="120" w:after="120" w:line="160" w:lineRule="atLeast"/>
        <w:rPr>
          <w:sz w:val="24"/>
          <w:szCs w:val="24"/>
          <w:lang w:val="en-US"/>
        </w:rPr>
      </w:pPr>
      <w:r w:rsidRPr="002D5F0D">
        <w:rPr>
          <w:sz w:val="24"/>
          <w:szCs w:val="24"/>
          <w:lang w:val="en-US"/>
        </w:rPr>
        <w:t>They should be treated as footnotes as follows</w:t>
      </w:r>
      <w:r w:rsidR="00AE50D4" w:rsidRPr="00E56E0A">
        <w:rPr>
          <w:rStyle w:val="Appelnotedebasdep"/>
          <w:sz w:val="24"/>
          <w:szCs w:val="24"/>
        </w:rPr>
        <w:footnoteReference w:id="1"/>
      </w:r>
      <w:r w:rsidR="00AE50D4" w:rsidRPr="00FF3260">
        <w:rPr>
          <w:sz w:val="24"/>
          <w:szCs w:val="24"/>
          <w:lang w:val="en-US"/>
        </w:rPr>
        <w:t xml:space="preserve">. </w:t>
      </w:r>
    </w:p>
    <w:p w14:paraId="3C54BA8B" w14:textId="77777777" w:rsidR="00AE50D4" w:rsidRPr="00FF3260" w:rsidRDefault="00AE50D4" w:rsidP="009B6D21">
      <w:pPr>
        <w:pStyle w:val="Sansinterligne1"/>
        <w:spacing w:before="120"/>
        <w:ind w:firstLine="284"/>
        <w:rPr>
          <w:rFonts w:ascii="Times New Roman" w:hAnsi="Times New Roman"/>
          <w:sz w:val="24"/>
          <w:szCs w:val="24"/>
          <w:lang w:val="en-US"/>
        </w:rPr>
      </w:pPr>
    </w:p>
    <w:p w14:paraId="198529A2" w14:textId="4C51F2C3" w:rsidR="00AE50D4" w:rsidRPr="00C7553E" w:rsidRDefault="00AE50D4" w:rsidP="009B6D21">
      <w:pPr>
        <w:pStyle w:val="Body"/>
        <w:spacing w:before="120" w:after="120" w:line="0" w:lineRule="atLeast"/>
        <w:rPr>
          <w:b/>
          <w:sz w:val="24"/>
          <w:szCs w:val="24"/>
          <w:lang w:val="en-US"/>
        </w:rPr>
      </w:pPr>
      <w:r w:rsidRPr="00C7553E">
        <w:rPr>
          <w:b/>
          <w:sz w:val="24"/>
          <w:szCs w:val="24"/>
          <w:lang w:val="en-US"/>
        </w:rPr>
        <w:t xml:space="preserve">2.1.3. </w:t>
      </w:r>
      <w:r w:rsidR="00CD766F" w:rsidRPr="00C7553E">
        <w:rPr>
          <w:b/>
          <w:sz w:val="24"/>
          <w:szCs w:val="24"/>
          <w:lang w:val="en-US"/>
        </w:rPr>
        <w:t>Abbreviations</w:t>
      </w:r>
    </w:p>
    <w:p w14:paraId="5164005C" w14:textId="46964DDF" w:rsidR="00B06718" w:rsidRPr="00CD766F" w:rsidRDefault="00B06718" w:rsidP="00B06718">
      <w:pPr>
        <w:pStyle w:val="Body"/>
        <w:spacing w:before="120"/>
        <w:rPr>
          <w:sz w:val="24"/>
          <w:szCs w:val="24"/>
          <w:lang w:val="en-US"/>
        </w:rPr>
      </w:pPr>
      <w:r w:rsidRPr="00CD766F">
        <w:rPr>
          <w:sz w:val="24"/>
          <w:szCs w:val="24"/>
          <w:lang w:val="en-US"/>
        </w:rPr>
        <w:t>Avoid Latin-English expressions and use the expanded form: i.e. ‘</w:t>
      </w:r>
      <w:r>
        <w:rPr>
          <w:sz w:val="24"/>
          <w:szCs w:val="24"/>
          <w:lang w:val="en-US"/>
        </w:rPr>
        <w:t xml:space="preserve">for </w:t>
      </w:r>
      <w:r w:rsidRPr="00CD766F">
        <w:rPr>
          <w:sz w:val="24"/>
          <w:szCs w:val="24"/>
          <w:lang w:val="en-US"/>
        </w:rPr>
        <w:t>ex</w:t>
      </w:r>
      <w:r>
        <w:rPr>
          <w:sz w:val="24"/>
          <w:szCs w:val="24"/>
          <w:lang w:val="en-US"/>
        </w:rPr>
        <w:t>a</w:t>
      </w:r>
      <w:r w:rsidRPr="00CD766F">
        <w:rPr>
          <w:sz w:val="24"/>
          <w:szCs w:val="24"/>
          <w:lang w:val="en-US"/>
        </w:rPr>
        <w:t xml:space="preserve">mple’, and not </w:t>
      </w:r>
      <w:r w:rsidRPr="009A75F9">
        <w:rPr>
          <w:i/>
          <w:iCs/>
          <w:sz w:val="24"/>
          <w:szCs w:val="24"/>
          <w:lang w:val="en-US"/>
        </w:rPr>
        <w:t>i.e.</w:t>
      </w:r>
      <w:r w:rsidRPr="00CD766F">
        <w:rPr>
          <w:sz w:val="24"/>
          <w:szCs w:val="24"/>
          <w:lang w:val="en-US"/>
        </w:rPr>
        <w:t xml:space="preserve">, </w:t>
      </w:r>
      <w:r w:rsidRPr="009A75F9">
        <w:rPr>
          <w:i/>
          <w:iCs/>
          <w:sz w:val="24"/>
          <w:szCs w:val="24"/>
          <w:lang w:val="en-US"/>
        </w:rPr>
        <w:t>e.g.</w:t>
      </w:r>
      <w:r w:rsidRPr="00CD766F">
        <w:rPr>
          <w:sz w:val="24"/>
          <w:szCs w:val="24"/>
          <w:lang w:val="en-US"/>
        </w:rPr>
        <w:t>, ‘c.-à-d.’, ‘p. ex.’.</w:t>
      </w:r>
    </w:p>
    <w:p w14:paraId="68C63986" w14:textId="77777777" w:rsidR="009852D9" w:rsidRPr="00CD766F" w:rsidRDefault="009852D9">
      <w:pPr>
        <w:pStyle w:val="Sansinterligne1"/>
        <w:spacing w:before="120" w:after="120" w:line="160" w:lineRule="atLeast"/>
        <w:ind w:firstLine="284"/>
        <w:jc w:val="both"/>
        <w:rPr>
          <w:rFonts w:ascii="Times New Roman" w:hAnsi="Times New Roman"/>
          <w:color w:val="333333"/>
          <w:sz w:val="24"/>
          <w:szCs w:val="24"/>
          <w:lang w:val="en-US"/>
        </w:rPr>
      </w:pPr>
    </w:p>
    <w:p w14:paraId="1799BFD8" w14:textId="07B5B575" w:rsidR="00943894" w:rsidRPr="000F5E28" w:rsidRDefault="00943894">
      <w:pPr>
        <w:pStyle w:val="Sansinterligne1"/>
        <w:spacing w:before="120" w:after="120" w:line="160" w:lineRule="atLeast"/>
        <w:ind w:firstLine="284"/>
        <w:jc w:val="both"/>
        <w:rPr>
          <w:rFonts w:ascii="Times New Roman" w:hAnsi="Times New Roman"/>
          <w:b/>
          <w:color w:val="333333"/>
          <w:sz w:val="24"/>
          <w:szCs w:val="24"/>
          <w:lang w:val="en-US"/>
        </w:rPr>
      </w:pPr>
      <w:r w:rsidRPr="000F5E28">
        <w:rPr>
          <w:rFonts w:ascii="Times New Roman" w:hAnsi="Times New Roman"/>
          <w:b/>
          <w:color w:val="333333"/>
          <w:sz w:val="24"/>
          <w:szCs w:val="24"/>
          <w:lang w:val="en-US"/>
        </w:rPr>
        <w:t xml:space="preserve">2.1.4. </w:t>
      </w:r>
      <w:r w:rsidR="00A567A3" w:rsidRPr="000F5E28">
        <w:rPr>
          <w:rFonts w:ascii="Times New Roman" w:hAnsi="Times New Roman"/>
          <w:b/>
          <w:color w:val="333333"/>
          <w:sz w:val="24"/>
          <w:szCs w:val="24"/>
          <w:lang w:val="en-US"/>
        </w:rPr>
        <w:t>Numbers</w:t>
      </w:r>
      <w:r w:rsidRPr="000F5E28">
        <w:rPr>
          <w:rFonts w:ascii="Times New Roman" w:hAnsi="Times New Roman"/>
          <w:b/>
          <w:color w:val="333333"/>
          <w:sz w:val="24"/>
          <w:szCs w:val="24"/>
          <w:lang w:val="en-US"/>
        </w:rPr>
        <w:t xml:space="preserve"> </w:t>
      </w:r>
    </w:p>
    <w:p w14:paraId="63197659" w14:textId="77777777" w:rsidR="00A567A3" w:rsidRPr="00A567A3" w:rsidRDefault="00A567A3" w:rsidP="00A567A3">
      <w:pPr>
        <w:pStyle w:val="Sansinterligne1"/>
        <w:spacing w:before="120" w:after="120" w:line="160" w:lineRule="atLeast"/>
        <w:jc w:val="both"/>
        <w:rPr>
          <w:rFonts w:ascii="Times New Roman" w:hAnsi="Times New Roman"/>
          <w:sz w:val="24"/>
          <w:szCs w:val="24"/>
          <w:lang w:val="en-US"/>
        </w:rPr>
      </w:pPr>
      <w:r w:rsidRPr="00A567A3">
        <w:rPr>
          <w:rFonts w:ascii="Times New Roman" w:hAnsi="Times New Roman"/>
          <w:sz w:val="24"/>
          <w:szCs w:val="24"/>
          <w:lang w:val="en-US"/>
        </w:rPr>
        <w:t>Put a non-breaking space between the number and the % character.</w:t>
      </w:r>
    </w:p>
    <w:p w14:paraId="62DE29BE" w14:textId="77777777" w:rsidR="00A567A3" w:rsidRPr="00A567A3" w:rsidRDefault="00A567A3" w:rsidP="00A567A3">
      <w:pPr>
        <w:pStyle w:val="Sansinterligne1"/>
        <w:spacing w:before="120" w:after="120" w:line="160" w:lineRule="atLeast"/>
        <w:jc w:val="both"/>
        <w:rPr>
          <w:rFonts w:ascii="Times New Roman" w:hAnsi="Times New Roman"/>
          <w:sz w:val="24"/>
          <w:szCs w:val="24"/>
          <w:lang w:val="en-US"/>
        </w:rPr>
      </w:pPr>
      <w:r w:rsidRPr="00A567A3">
        <w:rPr>
          <w:rFonts w:ascii="Times New Roman" w:hAnsi="Times New Roman"/>
          <w:sz w:val="24"/>
          <w:szCs w:val="24"/>
          <w:lang w:val="en-US"/>
        </w:rPr>
        <w:t>Use commas for decimals. Example: 10.52 and not 10.52</w:t>
      </w:r>
    </w:p>
    <w:p w14:paraId="08AD0F5A" w14:textId="699E4681" w:rsidR="00A567A3" w:rsidRPr="00A567A3" w:rsidRDefault="00A567A3" w:rsidP="00A567A3">
      <w:pPr>
        <w:pStyle w:val="Sansinterligne1"/>
        <w:spacing w:before="120" w:after="120" w:line="160" w:lineRule="atLeast"/>
        <w:jc w:val="both"/>
        <w:rPr>
          <w:rFonts w:ascii="Times New Roman" w:hAnsi="Times New Roman"/>
          <w:sz w:val="24"/>
          <w:szCs w:val="24"/>
          <w:lang w:val="en-US"/>
        </w:rPr>
      </w:pPr>
      <w:r w:rsidRPr="00A567A3">
        <w:rPr>
          <w:rFonts w:ascii="Times New Roman" w:hAnsi="Times New Roman"/>
          <w:sz w:val="24"/>
          <w:szCs w:val="24"/>
          <w:lang w:val="en-US"/>
        </w:rPr>
        <w:t>Centuries are written in words</w:t>
      </w:r>
      <w:r w:rsidR="002A5D32" w:rsidRPr="002A5D32">
        <w:rPr>
          <w:rFonts w:ascii="Times New Roman" w:hAnsi="Times New Roman"/>
          <w:sz w:val="24"/>
          <w:szCs w:val="24"/>
          <w:lang w:val="en-US"/>
        </w:rPr>
        <w:t xml:space="preserve">: </w:t>
      </w:r>
      <w:r w:rsidR="002A5D32" w:rsidRPr="002A5D32">
        <w:rPr>
          <w:rFonts w:ascii="Times New Roman" w:hAnsi="Times New Roman"/>
          <w:smallCaps/>
          <w:sz w:val="24"/>
          <w:szCs w:val="24"/>
          <w:lang w:val="en-US"/>
        </w:rPr>
        <w:t>xix</w:t>
      </w:r>
      <w:r w:rsidR="002A5D32">
        <w:rPr>
          <w:rFonts w:ascii="Times New Roman" w:hAnsi="Times New Roman"/>
          <w:sz w:val="24"/>
          <w:szCs w:val="24"/>
          <w:vertAlign w:val="superscript"/>
          <w:lang w:val="en-US"/>
        </w:rPr>
        <w:t>th</w:t>
      </w:r>
      <w:r w:rsidR="002A5D32" w:rsidRPr="002A5D32">
        <w:rPr>
          <w:rFonts w:ascii="Times New Roman" w:hAnsi="Times New Roman"/>
          <w:sz w:val="24"/>
          <w:szCs w:val="24"/>
          <w:lang w:val="en-US"/>
        </w:rPr>
        <w:t xml:space="preserve">, </w:t>
      </w:r>
      <w:r w:rsidR="002A5D32" w:rsidRPr="002A5D32">
        <w:rPr>
          <w:rFonts w:ascii="Times New Roman" w:hAnsi="Times New Roman"/>
          <w:smallCaps/>
          <w:sz w:val="24"/>
          <w:szCs w:val="24"/>
          <w:lang w:val="en-US"/>
        </w:rPr>
        <w:t>xx</w:t>
      </w:r>
      <w:r w:rsidR="002A5D32">
        <w:rPr>
          <w:rFonts w:ascii="Times New Roman" w:hAnsi="Times New Roman"/>
          <w:sz w:val="24"/>
          <w:szCs w:val="24"/>
          <w:vertAlign w:val="superscript"/>
          <w:lang w:val="en-US"/>
        </w:rPr>
        <w:t>th</w:t>
      </w:r>
      <w:r w:rsidR="002A5D32" w:rsidRPr="002A5D32">
        <w:rPr>
          <w:rFonts w:ascii="Times New Roman" w:hAnsi="Times New Roman"/>
          <w:sz w:val="24"/>
          <w:szCs w:val="24"/>
          <w:vertAlign w:val="superscript"/>
          <w:lang w:val="en-US"/>
        </w:rPr>
        <w:t xml:space="preserve"> </w:t>
      </w:r>
      <w:r w:rsidRPr="00A567A3">
        <w:rPr>
          <w:rFonts w:ascii="Times New Roman" w:hAnsi="Times New Roman"/>
          <w:sz w:val="24"/>
          <w:szCs w:val="24"/>
          <w:lang w:val="en-US"/>
        </w:rPr>
        <w:t>century.</w:t>
      </w:r>
    </w:p>
    <w:p w14:paraId="40906F49" w14:textId="77777777" w:rsidR="00CD766F" w:rsidRPr="00CD766F" w:rsidRDefault="00CD766F" w:rsidP="000F5E28">
      <w:pPr>
        <w:pStyle w:val="Body"/>
        <w:spacing w:before="120"/>
        <w:ind w:firstLine="0"/>
        <w:rPr>
          <w:sz w:val="24"/>
          <w:szCs w:val="24"/>
          <w:lang w:val="en-US"/>
        </w:rPr>
      </w:pPr>
    </w:p>
    <w:p w14:paraId="000A18F1" w14:textId="1259976B" w:rsidR="00CD766F" w:rsidRPr="00B95641" w:rsidRDefault="00CD766F" w:rsidP="00CD766F">
      <w:pPr>
        <w:pStyle w:val="Body"/>
        <w:spacing w:before="120"/>
        <w:rPr>
          <w:b/>
          <w:bCs/>
          <w:sz w:val="24"/>
          <w:szCs w:val="24"/>
          <w:lang w:val="en-US"/>
        </w:rPr>
      </w:pPr>
      <w:r w:rsidRPr="00B95641">
        <w:rPr>
          <w:b/>
          <w:bCs/>
          <w:sz w:val="24"/>
          <w:szCs w:val="24"/>
          <w:lang w:val="en-US"/>
        </w:rPr>
        <w:t xml:space="preserve">2.1.5 Other </w:t>
      </w:r>
      <w:r w:rsidR="00F73FFC">
        <w:rPr>
          <w:b/>
          <w:bCs/>
          <w:sz w:val="24"/>
          <w:szCs w:val="24"/>
          <w:lang w:val="en-US"/>
        </w:rPr>
        <w:t>Advice</w:t>
      </w:r>
    </w:p>
    <w:p w14:paraId="1E6B8BBA" w14:textId="77777777" w:rsidR="00CD766F" w:rsidRPr="00CD766F" w:rsidRDefault="00CD766F" w:rsidP="00CD766F">
      <w:pPr>
        <w:pStyle w:val="Body"/>
        <w:spacing w:before="120"/>
        <w:rPr>
          <w:sz w:val="24"/>
          <w:szCs w:val="24"/>
          <w:lang w:val="en-US"/>
        </w:rPr>
      </w:pPr>
      <w:r w:rsidRPr="00CD766F">
        <w:rPr>
          <w:sz w:val="24"/>
          <w:szCs w:val="24"/>
          <w:lang w:val="en-US"/>
        </w:rPr>
        <w:t>Capital letters are accented.</w:t>
      </w:r>
    </w:p>
    <w:p w14:paraId="1EDC1E90" w14:textId="0218B3AD" w:rsidR="00CD766F" w:rsidRPr="00CD766F" w:rsidRDefault="00CD766F" w:rsidP="00CD766F">
      <w:pPr>
        <w:pStyle w:val="Body"/>
        <w:spacing w:before="120"/>
        <w:rPr>
          <w:sz w:val="24"/>
          <w:szCs w:val="24"/>
          <w:lang w:val="en-US"/>
        </w:rPr>
      </w:pPr>
      <w:r w:rsidRPr="00CD766F">
        <w:rPr>
          <w:sz w:val="24"/>
          <w:szCs w:val="24"/>
          <w:lang w:val="en-US"/>
        </w:rPr>
        <w:t xml:space="preserve">For quotations, the inverted commas used are </w:t>
      </w:r>
      <w:r w:rsidR="0062515D">
        <w:rPr>
          <w:sz w:val="24"/>
          <w:szCs w:val="24"/>
          <w:lang w:val="en-US"/>
        </w:rPr>
        <w:t>the following</w:t>
      </w:r>
      <w:r w:rsidRPr="00CD766F">
        <w:rPr>
          <w:sz w:val="24"/>
          <w:szCs w:val="24"/>
          <w:lang w:val="en-US"/>
        </w:rPr>
        <w:t xml:space="preserve">: </w:t>
      </w:r>
      <w:r w:rsidR="00D65406">
        <w:rPr>
          <w:sz w:val="24"/>
          <w:szCs w:val="24"/>
          <w:lang w:val="en-US"/>
        </w:rPr>
        <w:t>“</w:t>
      </w:r>
      <w:r w:rsidR="00D411F1" w:rsidRPr="00D411F1">
        <w:rPr>
          <w:sz w:val="24"/>
          <w:szCs w:val="24"/>
          <w:lang w:val="en-US"/>
        </w:rPr>
        <w:t>ex</w:t>
      </w:r>
      <w:r w:rsidR="00C93D27">
        <w:rPr>
          <w:sz w:val="24"/>
          <w:szCs w:val="24"/>
          <w:lang w:val="en-US"/>
        </w:rPr>
        <w:t>a</w:t>
      </w:r>
      <w:r w:rsidR="00D411F1" w:rsidRPr="00D411F1">
        <w:rPr>
          <w:sz w:val="24"/>
          <w:szCs w:val="24"/>
          <w:lang w:val="en-US"/>
        </w:rPr>
        <w:t>mple</w:t>
      </w:r>
      <w:r w:rsidR="00D65406">
        <w:rPr>
          <w:sz w:val="24"/>
          <w:szCs w:val="24"/>
          <w:lang w:val="en-US"/>
        </w:rPr>
        <w:t>”</w:t>
      </w:r>
      <w:r w:rsidRPr="00CD766F">
        <w:rPr>
          <w:sz w:val="24"/>
          <w:szCs w:val="24"/>
          <w:lang w:val="en-US"/>
        </w:rPr>
        <w:t xml:space="preserve"> except for second-rate quotations for which </w:t>
      </w:r>
      <w:r w:rsidR="00CE16D9">
        <w:rPr>
          <w:sz w:val="24"/>
          <w:szCs w:val="24"/>
          <w:lang w:val="en-US"/>
        </w:rPr>
        <w:t xml:space="preserve">the following </w:t>
      </w:r>
      <w:r w:rsidRPr="00CD766F">
        <w:rPr>
          <w:sz w:val="24"/>
          <w:szCs w:val="24"/>
          <w:lang w:val="en-US"/>
        </w:rPr>
        <w:t xml:space="preserve">inverted commas are used: </w:t>
      </w:r>
      <w:r w:rsidR="00D65406">
        <w:rPr>
          <w:sz w:val="24"/>
          <w:szCs w:val="24"/>
          <w:lang w:val="en-US"/>
        </w:rPr>
        <w:t>“</w:t>
      </w:r>
      <w:r w:rsidRPr="00CD766F">
        <w:rPr>
          <w:sz w:val="24"/>
          <w:szCs w:val="24"/>
          <w:lang w:val="en-US"/>
        </w:rPr>
        <w:t xml:space="preserve">citation </w:t>
      </w:r>
      <w:r w:rsidR="00D65406">
        <w:rPr>
          <w:sz w:val="24"/>
          <w:szCs w:val="24"/>
          <w:lang w:val="en-US"/>
        </w:rPr>
        <w:t>‘</w:t>
      </w:r>
      <w:r w:rsidRPr="00CD766F">
        <w:rPr>
          <w:sz w:val="24"/>
          <w:szCs w:val="24"/>
          <w:lang w:val="en-US"/>
        </w:rPr>
        <w:t xml:space="preserve">second </w:t>
      </w:r>
      <w:r w:rsidR="00B95641">
        <w:rPr>
          <w:sz w:val="24"/>
          <w:szCs w:val="24"/>
          <w:lang w:val="en-US"/>
        </w:rPr>
        <w:t>rank citation</w:t>
      </w:r>
      <w:r w:rsidR="00D65406">
        <w:rPr>
          <w:sz w:val="24"/>
          <w:szCs w:val="24"/>
          <w:lang w:val="en-US"/>
        </w:rPr>
        <w:t>’”</w:t>
      </w:r>
      <w:r w:rsidRPr="00CD766F">
        <w:rPr>
          <w:sz w:val="24"/>
          <w:szCs w:val="24"/>
          <w:lang w:val="en-US"/>
        </w:rPr>
        <w:t>.</w:t>
      </w:r>
    </w:p>
    <w:p w14:paraId="09241124" w14:textId="7D8D4011" w:rsidR="00CD766F" w:rsidRDefault="00CD766F" w:rsidP="00CD766F">
      <w:pPr>
        <w:pStyle w:val="Body"/>
        <w:spacing w:before="120"/>
        <w:rPr>
          <w:sz w:val="24"/>
          <w:szCs w:val="24"/>
          <w:lang w:val="en-US"/>
        </w:rPr>
      </w:pPr>
      <w:r w:rsidRPr="00CD766F">
        <w:rPr>
          <w:sz w:val="24"/>
          <w:szCs w:val="24"/>
          <w:lang w:val="en-US"/>
        </w:rPr>
        <w:t>Latin words and their abbreviations are in italics.</w:t>
      </w:r>
    </w:p>
    <w:p w14:paraId="71C8BA86" w14:textId="77777777" w:rsidR="00F73FFC" w:rsidRPr="00CD766F" w:rsidRDefault="00F73FFC" w:rsidP="00CD766F">
      <w:pPr>
        <w:pStyle w:val="Body"/>
        <w:spacing w:before="120"/>
        <w:rPr>
          <w:sz w:val="24"/>
          <w:szCs w:val="24"/>
          <w:lang w:val="en-US"/>
        </w:rPr>
      </w:pPr>
    </w:p>
    <w:p w14:paraId="3C38255D" w14:textId="30982BE3" w:rsidR="00AE50D4" w:rsidRPr="00C7553E" w:rsidRDefault="00AE50D4" w:rsidP="00041486">
      <w:pPr>
        <w:spacing w:before="120"/>
        <w:jc w:val="both"/>
        <w:rPr>
          <w:rFonts w:ascii="Times New Roman" w:hAnsi="Times New Roman"/>
          <w:b/>
          <w:sz w:val="24"/>
          <w:szCs w:val="24"/>
          <w:lang w:val="en-US"/>
        </w:rPr>
      </w:pPr>
      <w:r w:rsidRPr="00C7553E">
        <w:rPr>
          <w:rFonts w:ascii="Times New Roman" w:hAnsi="Times New Roman"/>
          <w:b/>
          <w:sz w:val="24"/>
          <w:szCs w:val="24"/>
          <w:lang w:val="en-US"/>
        </w:rPr>
        <w:t xml:space="preserve">2.2. </w:t>
      </w:r>
      <w:r w:rsidR="00D05316" w:rsidRPr="00C7553E">
        <w:rPr>
          <w:rFonts w:ascii="Times New Roman" w:hAnsi="Times New Roman"/>
          <w:b/>
          <w:sz w:val="24"/>
          <w:szCs w:val="24"/>
          <w:lang w:val="en-US"/>
        </w:rPr>
        <w:t>Tables, Figures, Maps, Appendi</w:t>
      </w:r>
      <w:r w:rsidR="002430A2" w:rsidRPr="00C7553E">
        <w:rPr>
          <w:rFonts w:ascii="Times New Roman" w:hAnsi="Times New Roman"/>
          <w:b/>
          <w:sz w:val="24"/>
          <w:szCs w:val="24"/>
          <w:lang w:val="en-US"/>
        </w:rPr>
        <w:t>c</w:t>
      </w:r>
      <w:r w:rsidR="00D05316" w:rsidRPr="00C7553E">
        <w:rPr>
          <w:rFonts w:ascii="Times New Roman" w:hAnsi="Times New Roman"/>
          <w:b/>
          <w:sz w:val="24"/>
          <w:szCs w:val="24"/>
          <w:lang w:val="en-US"/>
        </w:rPr>
        <w:t>es</w:t>
      </w:r>
    </w:p>
    <w:p w14:paraId="4528E362" w14:textId="77777777" w:rsidR="00393037" w:rsidRPr="00393037" w:rsidRDefault="00393037" w:rsidP="00393037">
      <w:pPr>
        <w:pStyle w:val="Body"/>
        <w:spacing w:before="120" w:after="120" w:line="160" w:lineRule="atLeast"/>
        <w:rPr>
          <w:bCs/>
          <w:kern w:val="36"/>
          <w:sz w:val="24"/>
          <w:szCs w:val="24"/>
          <w:lang w:val="en-US"/>
        </w:rPr>
      </w:pPr>
      <w:r w:rsidRPr="00393037">
        <w:rPr>
          <w:bCs/>
          <w:kern w:val="36"/>
          <w:sz w:val="24"/>
          <w:szCs w:val="24"/>
          <w:lang w:val="en-US"/>
        </w:rPr>
        <w:t xml:space="preserve">Tables, illustrations and other figures are numbered consecutively and placed directly next to the current text that refers to them and not at the end of the article. </w:t>
      </w:r>
    </w:p>
    <w:p w14:paraId="4CA81139" w14:textId="452059A1" w:rsidR="00393037" w:rsidRPr="00393037" w:rsidRDefault="00393037" w:rsidP="00393037">
      <w:pPr>
        <w:pStyle w:val="Body"/>
        <w:spacing w:before="120" w:after="120" w:line="160" w:lineRule="atLeast"/>
        <w:rPr>
          <w:bCs/>
          <w:kern w:val="36"/>
          <w:sz w:val="24"/>
          <w:szCs w:val="24"/>
          <w:lang w:val="en-US"/>
        </w:rPr>
      </w:pPr>
      <w:r w:rsidRPr="00393037">
        <w:rPr>
          <w:bCs/>
          <w:kern w:val="36"/>
          <w:sz w:val="24"/>
          <w:szCs w:val="24"/>
          <w:lang w:val="en-US"/>
        </w:rPr>
        <w:t xml:space="preserve">For out-texts requiring high resolution, please provide a separate </w:t>
      </w:r>
      <w:r>
        <w:rPr>
          <w:bCs/>
          <w:kern w:val="36"/>
          <w:sz w:val="24"/>
          <w:szCs w:val="24"/>
          <w:lang w:val="en-US"/>
        </w:rPr>
        <w:t>high-resolution</w:t>
      </w:r>
      <w:r w:rsidRPr="00393037">
        <w:rPr>
          <w:bCs/>
          <w:kern w:val="36"/>
          <w:sz w:val="24"/>
          <w:szCs w:val="24"/>
          <w:lang w:val="en-US"/>
        </w:rPr>
        <w:t xml:space="preserve"> file, in addition to placing the </w:t>
      </w:r>
      <w:r>
        <w:rPr>
          <w:bCs/>
          <w:kern w:val="36"/>
          <w:sz w:val="24"/>
          <w:szCs w:val="24"/>
          <w:lang w:val="en-US"/>
        </w:rPr>
        <w:t>low-resolution</w:t>
      </w:r>
      <w:r w:rsidRPr="00393037">
        <w:rPr>
          <w:bCs/>
          <w:kern w:val="36"/>
          <w:sz w:val="24"/>
          <w:szCs w:val="24"/>
          <w:lang w:val="en-US"/>
        </w:rPr>
        <w:t xml:space="preserve"> out-text in the article. </w:t>
      </w:r>
    </w:p>
    <w:p w14:paraId="66A9A3C0" w14:textId="77777777" w:rsidR="00393037" w:rsidRPr="00393037" w:rsidRDefault="00393037" w:rsidP="00393037">
      <w:pPr>
        <w:pStyle w:val="Body"/>
        <w:spacing w:before="120" w:after="120" w:line="160" w:lineRule="atLeast"/>
        <w:rPr>
          <w:bCs/>
          <w:kern w:val="36"/>
          <w:sz w:val="24"/>
          <w:szCs w:val="24"/>
          <w:lang w:val="en-US"/>
        </w:rPr>
      </w:pPr>
      <w:r w:rsidRPr="00393037">
        <w:rPr>
          <w:bCs/>
          <w:kern w:val="36"/>
          <w:sz w:val="24"/>
          <w:szCs w:val="24"/>
          <w:lang w:val="en-US"/>
        </w:rPr>
        <w:t>Tables, figures (including maps), sections and appendices are referred to in the body of the text as follows: (Table 1, Figure 1, Section 1, Appendix 1).</w:t>
      </w:r>
    </w:p>
    <w:p w14:paraId="54EE288F" w14:textId="760BE1BA" w:rsidR="00C813A2" w:rsidRDefault="00393037" w:rsidP="00C813A2">
      <w:pPr>
        <w:pStyle w:val="Body"/>
        <w:spacing w:before="120" w:after="120" w:line="160" w:lineRule="atLeast"/>
        <w:rPr>
          <w:bCs/>
          <w:kern w:val="36"/>
          <w:sz w:val="24"/>
          <w:szCs w:val="24"/>
          <w:lang w:val="en-US"/>
        </w:rPr>
      </w:pPr>
      <w:r w:rsidRPr="00393037">
        <w:rPr>
          <w:bCs/>
          <w:kern w:val="36"/>
          <w:sz w:val="24"/>
          <w:szCs w:val="24"/>
          <w:lang w:val="en-US"/>
        </w:rPr>
        <w:t xml:space="preserve">When they are mentioned in a sentence, they should be capitalised, for example: </w:t>
      </w:r>
      <w:r w:rsidR="00EB0C87">
        <w:rPr>
          <w:bCs/>
          <w:kern w:val="36"/>
          <w:sz w:val="24"/>
          <w:szCs w:val="24"/>
          <w:lang w:val="en-US"/>
        </w:rPr>
        <w:t>“</w:t>
      </w:r>
      <w:r w:rsidRPr="00393037">
        <w:rPr>
          <w:bCs/>
          <w:kern w:val="36"/>
          <w:sz w:val="24"/>
          <w:szCs w:val="24"/>
          <w:lang w:val="en-US"/>
        </w:rPr>
        <w:t>Figure 4 shows the departments</w:t>
      </w:r>
      <w:r w:rsidR="00EB0C87">
        <w:rPr>
          <w:bCs/>
          <w:kern w:val="36"/>
          <w:sz w:val="24"/>
          <w:szCs w:val="24"/>
          <w:lang w:val="en-US"/>
        </w:rPr>
        <w:t>”</w:t>
      </w:r>
      <w:r w:rsidRPr="00393037">
        <w:rPr>
          <w:bCs/>
          <w:kern w:val="36"/>
          <w:sz w:val="24"/>
          <w:szCs w:val="24"/>
          <w:lang w:val="en-US"/>
        </w:rPr>
        <w:t>.</w:t>
      </w:r>
    </w:p>
    <w:p w14:paraId="40DF8ADD" w14:textId="77777777" w:rsidR="00C813A2" w:rsidRDefault="00C813A2">
      <w:pPr>
        <w:spacing w:after="0" w:line="240" w:lineRule="auto"/>
        <w:rPr>
          <w:rFonts w:ascii="Times New Roman" w:hAnsi="Times New Roman"/>
          <w:bCs/>
          <w:kern w:val="36"/>
          <w:sz w:val="24"/>
          <w:szCs w:val="24"/>
          <w:lang w:val="en-US" w:eastAsia="fr-FR"/>
        </w:rPr>
      </w:pPr>
      <w:r>
        <w:rPr>
          <w:bCs/>
          <w:kern w:val="36"/>
          <w:sz w:val="24"/>
          <w:szCs w:val="24"/>
          <w:lang w:val="en-US"/>
        </w:rPr>
        <w:br w:type="page"/>
      </w:r>
    </w:p>
    <w:p w14:paraId="3FFA07D9" w14:textId="77777777" w:rsidR="001D3B52" w:rsidRPr="00C813A2" w:rsidRDefault="001D3B52" w:rsidP="00C813A2">
      <w:pPr>
        <w:pStyle w:val="Body"/>
        <w:spacing w:before="120" w:after="120" w:line="160" w:lineRule="atLeast"/>
        <w:rPr>
          <w:bCs/>
          <w:kern w:val="36"/>
          <w:sz w:val="24"/>
          <w:szCs w:val="24"/>
          <w:lang w:val="en-US"/>
        </w:rPr>
      </w:pPr>
    </w:p>
    <w:p w14:paraId="7DA93EFE" w14:textId="7364CA66" w:rsidR="00AE50D4" w:rsidRPr="00C7553E" w:rsidRDefault="00AE50D4" w:rsidP="00041486">
      <w:pPr>
        <w:pStyle w:val="Body"/>
        <w:spacing w:before="120"/>
        <w:rPr>
          <w:b/>
          <w:sz w:val="24"/>
          <w:szCs w:val="24"/>
          <w:lang w:val="en-US"/>
        </w:rPr>
      </w:pPr>
      <w:r w:rsidRPr="00C7553E">
        <w:rPr>
          <w:b/>
          <w:sz w:val="24"/>
          <w:szCs w:val="24"/>
          <w:lang w:val="en-US"/>
        </w:rPr>
        <w:t>2.2.1. Table</w:t>
      </w:r>
      <w:r w:rsidR="00C813A2" w:rsidRPr="00C7553E">
        <w:rPr>
          <w:b/>
          <w:sz w:val="24"/>
          <w:szCs w:val="24"/>
          <w:lang w:val="en-US"/>
        </w:rPr>
        <w:t>s</w:t>
      </w:r>
    </w:p>
    <w:p w14:paraId="44AA1BB4" w14:textId="77777777" w:rsidR="00781F24" w:rsidRPr="00781F24" w:rsidRDefault="00781F24" w:rsidP="00F94F76">
      <w:pPr>
        <w:spacing w:before="120" w:after="0" w:line="240" w:lineRule="auto"/>
        <w:ind w:firstLine="284"/>
        <w:rPr>
          <w:rFonts w:ascii="Times New Roman" w:hAnsi="Times New Roman"/>
          <w:sz w:val="24"/>
          <w:szCs w:val="24"/>
          <w:lang w:val="en-US" w:eastAsia="fr-FR"/>
        </w:rPr>
      </w:pPr>
      <w:r w:rsidRPr="00781F24">
        <w:rPr>
          <w:rFonts w:ascii="Times New Roman" w:hAnsi="Times New Roman"/>
          <w:sz w:val="24"/>
          <w:szCs w:val="24"/>
          <w:lang w:val="en-US" w:eastAsia="fr-FR"/>
        </w:rPr>
        <w:t xml:space="preserve">Tables must be inserted into the text and not collected at the end of the document. They must be in </w:t>
      </w:r>
      <w:r w:rsidRPr="00F94F76">
        <w:rPr>
          <w:rFonts w:ascii="Times New Roman" w:hAnsi="Times New Roman"/>
          <w:b/>
          <w:bCs/>
          <w:sz w:val="24"/>
          <w:szCs w:val="24"/>
          <w:u w:val="single"/>
          <w:lang w:val="en-US" w:eastAsia="fr-FR"/>
        </w:rPr>
        <w:t>text format</w:t>
      </w:r>
      <w:r w:rsidRPr="00781F24">
        <w:rPr>
          <w:rFonts w:ascii="Times New Roman" w:hAnsi="Times New Roman"/>
          <w:sz w:val="24"/>
          <w:szCs w:val="24"/>
          <w:lang w:val="en-US" w:eastAsia="fr-FR"/>
        </w:rPr>
        <w:t xml:space="preserve"> and not in image format. As a reminder, tables should not be counted when calculating the number of characters in the article. </w:t>
      </w:r>
    </w:p>
    <w:p w14:paraId="38C9B0CA" w14:textId="1857FA3B" w:rsidR="00651111" w:rsidRPr="00781F24" w:rsidRDefault="00651111" w:rsidP="00651111">
      <w:pPr>
        <w:spacing w:before="120" w:after="0" w:line="240" w:lineRule="auto"/>
        <w:ind w:firstLine="284"/>
        <w:rPr>
          <w:rFonts w:ascii="Times New Roman" w:hAnsi="Times New Roman"/>
          <w:sz w:val="24"/>
          <w:szCs w:val="24"/>
          <w:lang w:val="en-US" w:eastAsia="fr-FR"/>
        </w:rPr>
      </w:pPr>
      <w:r w:rsidRPr="00781F24">
        <w:rPr>
          <w:rFonts w:ascii="Times New Roman" w:hAnsi="Times New Roman"/>
          <w:sz w:val="24"/>
          <w:szCs w:val="24"/>
          <w:lang w:val="en-US" w:eastAsia="fr-FR"/>
        </w:rPr>
        <w:t xml:space="preserve">Important information: tables must fit within a certain amount of page space. Authors are strongly advised to avoid gigantic tables, otherwise the body will be significantly </w:t>
      </w:r>
      <w:r w:rsidR="00CD0271" w:rsidRPr="00781F24">
        <w:rPr>
          <w:rFonts w:ascii="Times New Roman" w:hAnsi="Times New Roman"/>
          <w:sz w:val="24"/>
          <w:szCs w:val="24"/>
          <w:lang w:val="en-US" w:eastAsia="fr-FR"/>
        </w:rPr>
        <w:t>reduced,</w:t>
      </w:r>
      <w:r w:rsidRPr="00781F24">
        <w:rPr>
          <w:rFonts w:ascii="Times New Roman" w:hAnsi="Times New Roman"/>
          <w:sz w:val="24"/>
          <w:szCs w:val="24"/>
          <w:lang w:val="en-US" w:eastAsia="fr-FR"/>
        </w:rPr>
        <w:t xml:space="preserve"> and the text will be illegible. 4 medium columns (or even 5 small ones) are much easier to read than more columns. Similarly, long tables are inevitably cut off, which makes them harder to read. In this case, it is advisable to create several small tables to segment the information.</w:t>
      </w:r>
    </w:p>
    <w:p w14:paraId="2200FC4D" w14:textId="77777777" w:rsidR="002B4CEA" w:rsidRPr="00781F24" w:rsidRDefault="002B4CEA" w:rsidP="002B4CEA">
      <w:pPr>
        <w:spacing w:before="120" w:after="0" w:line="240" w:lineRule="auto"/>
        <w:ind w:firstLine="284"/>
        <w:rPr>
          <w:rFonts w:ascii="Times New Roman" w:hAnsi="Times New Roman"/>
          <w:sz w:val="24"/>
          <w:szCs w:val="24"/>
          <w:lang w:val="en-US" w:eastAsia="fr-FR"/>
        </w:rPr>
      </w:pPr>
      <w:r w:rsidRPr="00781F24">
        <w:rPr>
          <w:rFonts w:ascii="Times New Roman" w:hAnsi="Times New Roman"/>
          <w:sz w:val="24"/>
          <w:szCs w:val="24"/>
          <w:lang w:val="en-US" w:eastAsia="fr-FR"/>
        </w:rPr>
        <w:t xml:space="preserve">Tables are numbered: 1, 2, 3 ...n. If they are in an appendix, their numbering continues that of the article. For example, for an article whose last subject is Table 4, the 1st table in the appendix will be Table 5 and not Table 1A or A. </w:t>
      </w:r>
    </w:p>
    <w:p w14:paraId="06494A0A" w14:textId="5E20EEF2" w:rsidR="00781F24" w:rsidRPr="00781F24" w:rsidRDefault="000A6A90" w:rsidP="00041486">
      <w:pPr>
        <w:pStyle w:val="Body"/>
        <w:spacing w:before="120"/>
        <w:rPr>
          <w:sz w:val="24"/>
          <w:szCs w:val="24"/>
          <w:lang w:val="en-US"/>
        </w:rPr>
      </w:pPr>
      <w:r w:rsidRPr="000A6A90">
        <w:rPr>
          <w:sz w:val="24"/>
          <w:szCs w:val="24"/>
          <w:lang w:val="en-US"/>
        </w:rPr>
        <w:t xml:space="preserve">The data presented in the tables should be centred horizontally and vertically in the cells. </w:t>
      </w:r>
    </w:p>
    <w:p w14:paraId="22578FD3" w14:textId="05A28F96" w:rsidR="00AE50D4" w:rsidRPr="00E56E0A" w:rsidRDefault="00AE50D4" w:rsidP="00041486">
      <w:pPr>
        <w:pStyle w:val="Body"/>
        <w:spacing w:before="120"/>
        <w:rPr>
          <w:sz w:val="24"/>
          <w:szCs w:val="24"/>
        </w:rPr>
      </w:pPr>
      <w:r w:rsidRPr="00E56E0A">
        <w:rPr>
          <w:sz w:val="24"/>
          <w:szCs w:val="24"/>
        </w:rPr>
        <w:t>Les données présentées dans les tableaux seront centrées</w:t>
      </w:r>
      <w:r w:rsidR="00C00A66" w:rsidRPr="00E56E0A">
        <w:rPr>
          <w:sz w:val="24"/>
          <w:szCs w:val="24"/>
        </w:rPr>
        <w:t xml:space="preserve"> horizontalement et verticalement dans les cellules. </w:t>
      </w:r>
    </w:p>
    <w:p w14:paraId="5E334BEC" w14:textId="01BF789B" w:rsidR="00AE50D4" w:rsidRPr="00C7553E" w:rsidRDefault="000A6A90" w:rsidP="00D54C4F">
      <w:pPr>
        <w:pStyle w:val="Body"/>
        <w:spacing w:before="120" w:after="120" w:line="160" w:lineRule="atLeast"/>
        <w:rPr>
          <w:sz w:val="24"/>
          <w:szCs w:val="24"/>
          <w:lang w:val="en-US"/>
        </w:rPr>
      </w:pPr>
      <w:r w:rsidRPr="00C7553E">
        <w:rPr>
          <w:sz w:val="24"/>
          <w:szCs w:val="24"/>
          <w:lang w:val="en-US"/>
        </w:rPr>
        <w:t>The sources cited in the tables should be written as follows:</w:t>
      </w:r>
    </w:p>
    <w:p w14:paraId="70F47C57" w14:textId="7CB896D3" w:rsidR="00AE50D4" w:rsidRPr="000A6A90" w:rsidRDefault="00AE50D4" w:rsidP="00D54C4F">
      <w:pPr>
        <w:pStyle w:val="TabSource"/>
        <w:spacing w:before="120" w:after="120" w:line="160" w:lineRule="atLeast"/>
        <w:rPr>
          <w:rFonts w:ascii="Times New Roman" w:hAnsi="Times New Roman"/>
          <w:sz w:val="24"/>
          <w:szCs w:val="24"/>
          <w:lang w:val="en-US"/>
        </w:rPr>
      </w:pPr>
      <w:r w:rsidRPr="000A6A90">
        <w:rPr>
          <w:rFonts w:ascii="Times New Roman" w:hAnsi="Times New Roman"/>
          <w:sz w:val="24"/>
          <w:szCs w:val="24"/>
          <w:lang w:val="en-US"/>
        </w:rPr>
        <w:t xml:space="preserve">Source: </w:t>
      </w:r>
      <w:r w:rsidR="000A6A90" w:rsidRPr="000A6A90">
        <w:rPr>
          <w:rFonts w:ascii="Times New Roman" w:hAnsi="Times New Roman"/>
          <w:sz w:val="24"/>
          <w:szCs w:val="24"/>
          <w:lang w:val="en-US"/>
        </w:rPr>
        <w:t xml:space="preserve">Authors, Eurostat data </w:t>
      </w:r>
      <w:r w:rsidRPr="000A6A90">
        <w:rPr>
          <w:rFonts w:ascii="Times New Roman" w:hAnsi="Times New Roman"/>
          <w:sz w:val="24"/>
          <w:szCs w:val="24"/>
          <w:lang w:val="en-US"/>
        </w:rPr>
        <w:t>(</w:t>
      </w:r>
      <w:r w:rsidR="000A6A90" w:rsidRPr="000A6A90">
        <w:rPr>
          <w:rFonts w:ascii="Times New Roman" w:hAnsi="Times New Roman"/>
          <w:sz w:val="24"/>
          <w:szCs w:val="24"/>
          <w:lang w:val="en-US"/>
        </w:rPr>
        <w:t>if the authors of the article produced the graphs and figures</w:t>
      </w:r>
      <w:r w:rsidRPr="000A6A90">
        <w:rPr>
          <w:rFonts w:ascii="Times New Roman" w:hAnsi="Times New Roman"/>
          <w:sz w:val="24"/>
          <w:szCs w:val="24"/>
          <w:lang w:val="en-US"/>
        </w:rPr>
        <w:t>).</w:t>
      </w:r>
    </w:p>
    <w:p w14:paraId="6E530D1D" w14:textId="3897ACBF" w:rsidR="00D54C4F" w:rsidRPr="00781F24" w:rsidRDefault="00D54C4F" w:rsidP="00781F24">
      <w:pPr>
        <w:spacing w:before="120" w:after="0" w:line="240" w:lineRule="auto"/>
        <w:rPr>
          <w:rFonts w:ascii="Times New Roman" w:hAnsi="Times New Roman"/>
          <w:sz w:val="24"/>
          <w:szCs w:val="24"/>
          <w:lang w:val="en-US" w:eastAsia="fr-FR"/>
        </w:rPr>
      </w:pPr>
    </w:p>
    <w:p w14:paraId="032B06F4" w14:textId="6CCD5231" w:rsidR="00AE50D4" w:rsidRPr="00621310" w:rsidRDefault="00263FE4" w:rsidP="00041486">
      <w:pPr>
        <w:pStyle w:val="Body"/>
        <w:spacing w:before="120"/>
        <w:rPr>
          <w:sz w:val="24"/>
          <w:szCs w:val="24"/>
          <w:lang w:val="en-US"/>
        </w:rPr>
      </w:pPr>
      <w:r w:rsidRPr="00621310">
        <w:rPr>
          <w:sz w:val="24"/>
          <w:szCs w:val="24"/>
          <w:lang w:val="en-US"/>
        </w:rPr>
        <w:t>Table example:</w:t>
      </w:r>
    </w:p>
    <w:p w14:paraId="24B66408" w14:textId="348A6CFC" w:rsidR="00AE50D4" w:rsidRPr="00621310" w:rsidRDefault="00AE50D4" w:rsidP="00041486">
      <w:pPr>
        <w:pStyle w:val="TabFRTitre"/>
        <w:spacing w:before="120" w:after="120"/>
        <w:rPr>
          <w:rFonts w:ascii="Times New Roman" w:hAnsi="Times New Roman"/>
          <w:sz w:val="24"/>
          <w:szCs w:val="24"/>
          <w:lang w:val="en-US"/>
        </w:rPr>
      </w:pPr>
      <w:r w:rsidRPr="00621310">
        <w:rPr>
          <w:rFonts w:ascii="Times New Roman" w:hAnsi="Times New Roman"/>
          <w:sz w:val="24"/>
          <w:szCs w:val="24"/>
          <w:lang w:val="en-US"/>
        </w:rPr>
        <w:t xml:space="preserve">Table 1 </w:t>
      </w:r>
      <w:r w:rsidR="00621310" w:rsidRPr="00621310">
        <w:rPr>
          <w:rFonts w:ascii="Times New Roman" w:hAnsi="Times New Roman"/>
          <w:sz w:val="24"/>
          <w:szCs w:val="24"/>
          <w:lang w:val="en-US"/>
        </w:rPr>
        <w:t>Change in social housing stock 1968-1999</w:t>
      </w:r>
    </w:p>
    <w:tbl>
      <w:tblPr>
        <w:tblW w:w="6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792"/>
        <w:gridCol w:w="2847"/>
        <w:gridCol w:w="1548"/>
        <w:gridCol w:w="1529"/>
      </w:tblGrid>
      <w:tr w:rsidR="00AE50D4" w:rsidRPr="00E56E0A" w14:paraId="4DE0AE9E" w14:textId="77777777">
        <w:trPr>
          <w:jc w:val="center"/>
        </w:trPr>
        <w:tc>
          <w:tcPr>
            <w:tcW w:w="792" w:type="dxa"/>
            <w:shd w:val="clear" w:color="auto" w:fill="F3F3F3"/>
            <w:noWrap/>
            <w:vAlign w:val="center"/>
          </w:tcPr>
          <w:p w14:paraId="042852E4" w14:textId="4205C214" w:rsidR="00AE50D4" w:rsidRPr="00E56E0A" w:rsidRDefault="00621310" w:rsidP="00041486">
            <w:pPr>
              <w:pStyle w:val="TabBody"/>
              <w:spacing w:before="120"/>
              <w:jc w:val="center"/>
              <w:rPr>
                <w:rFonts w:cs="Times New Roman"/>
                <w:b/>
                <w:sz w:val="24"/>
                <w:szCs w:val="24"/>
              </w:rPr>
            </w:pPr>
            <w:r>
              <w:rPr>
                <w:rFonts w:cs="Times New Roman"/>
                <w:b/>
                <w:sz w:val="24"/>
                <w:szCs w:val="24"/>
              </w:rPr>
              <w:t>Year</w:t>
            </w:r>
          </w:p>
        </w:tc>
        <w:tc>
          <w:tcPr>
            <w:tcW w:w="2847" w:type="dxa"/>
            <w:shd w:val="clear" w:color="auto" w:fill="F3F3F3"/>
            <w:noWrap/>
            <w:vAlign w:val="center"/>
          </w:tcPr>
          <w:p w14:paraId="1A009FFD" w14:textId="32A53358" w:rsidR="00AE50D4" w:rsidRPr="00621310" w:rsidRDefault="00621310" w:rsidP="00041486">
            <w:pPr>
              <w:pStyle w:val="TabBody"/>
              <w:spacing w:before="120"/>
              <w:jc w:val="center"/>
              <w:rPr>
                <w:rFonts w:cs="Times New Roman"/>
                <w:b/>
                <w:sz w:val="24"/>
                <w:szCs w:val="24"/>
                <w:lang w:val="en-US"/>
              </w:rPr>
            </w:pPr>
            <w:r w:rsidRPr="00621310">
              <w:rPr>
                <w:rFonts w:cs="Times New Roman"/>
                <w:b/>
                <w:sz w:val="24"/>
                <w:szCs w:val="24"/>
                <w:lang w:val="en-US"/>
              </w:rPr>
              <w:t>Number of social housing units (in thousands)</w:t>
            </w:r>
          </w:p>
        </w:tc>
        <w:tc>
          <w:tcPr>
            <w:tcW w:w="1548" w:type="dxa"/>
            <w:shd w:val="clear" w:color="auto" w:fill="F3F3F3"/>
            <w:noWrap/>
            <w:vAlign w:val="center"/>
          </w:tcPr>
          <w:p w14:paraId="2506785D" w14:textId="4AE8F4F4" w:rsidR="00AE50D4" w:rsidRPr="00E56E0A" w:rsidRDefault="00621310" w:rsidP="00041486">
            <w:pPr>
              <w:pStyle w:val="TabBody"/>
              <w:spacing w:before="120"/>
              <w:jc w:val="center"/>
              <w:rPr>
                <w:rFonts w:cs="Times New Roman"/>
                <w:b/>
                <w:sz w:val="24"/>
                <w:szCs w:val="24"/>
              </w:rPr>
            </w:pPr>
            <w:r>
              <w:rPr>
                <w:rFonts w:cs="Times New Roman"/>
                <w:b/>
                <w:sz w:val="24"/>
                <w:szCs w:val="24"/>
              </w:rPr>
              <w:t>Growth rate</w:t>
            </w:r>
          </w:p>
        </w:tc>
        <w:tc>
          <w:tcPr>
            <w:tcW w:w="1529" w:type="dxa"/>
            <w:shd w:val="clear" w:color="auto" w:fill="F3F3F3"/>
            <w:noWrap/>
            <w:vAlign w:val="center"/>
          </w:tcPr>
          <w:p w14:paraId="04445E42" w14:textId="517B3124" w:rsidR="00AE50D4" w:rsidRPr="00E56E0A" w:rsidRDefault="00AE50D4" w:rsidP="00041486">
            <w:pPr>
              <w:pStyle w:val="TabBody"/>
              <w:spacing w:before="120"/>
              <w:jc w:val="center"/>
              <w:rPr>
                <w:rFonts w:cs="Times New Roman"/>
                <w:b/>
                <w:sz w:val="24"/>
                <w:szCs w:val="24"/>
              </w:rPr>
            </w:pPr>
            <w:r w:rsidRPr="00E56E0A">
              <w:rPr>
                <w:rFonts w:cs="Times New Roman"/>
                <w:b/>
                <w:sz w:val="24"/>
                <w:szCs w:val="24"/>
              </w:rPr>
              <w:t>Stock p</w:t>
            </w:r>
            <w:r w:rsidR="004C0E30">
              <w:rPr>
                <w:rFonts w:cs="Times New Roman"/>
                <w:b/>
                <w:sz w:val="24"/>
                <w:szCs w:val="24"/>
              </w:rPr>
              <w:t>e</w:t>
            </w:r>
            <w:r w:rsidRPr="00E56E0A">
              <w:rPr>
                <w:rFonts w:cs="Times New Roman"/>
                <w:b/>
                <w:sz w:val="24"/>
                <w:szCs w:val="24"/>
              </w:rPr>
              <w:t xml:space="preserve">r </w:t>
            </w:r>
            <w:r w:rsidR="004C0E30">
              <w:rPr>
                <w:rFonts w:cs="Times New Roman"/>
                <w:b/>
                <w:sz w:val="24"/>
                <w:szCs w:val="24"/>
              </w:rPr>
              <w:t>in</w:t>
            </w:r>
            <w:r w:rsidRPr="00E56E0A">
              <w:rPr>
                <w:rFonts w:cs="Times New Roman"/>
                <w:b/>
                <w:sz w:val="24"/>
                <w:szCs w:val="24"/>
              </w:rPr>
              <w:t>habitant</w:t>
            </w:r>
          </w:p>
        </w:tc>
      </w:tr>
      <w:tr w:rsidR="00AE50D4" w:rsidRPr="00E56E0A" w14:paraId="3B4CC9FF" w14:textId="77777777">
        <w:trPr>
          <w:jc w:val="center"/>
        </w:trPr>
        <w:tc>
          <w:tcPr>
            <w:tcW w:w="792" w:type="dxa"/>
            <w:noWrap/>
            <w:vAlign w:val="center"/>
          </w:tcPr>
          <w:p w14:paraId="3F97B66B"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1968</w:t>
            </w:r>
          </w:p>
        </w:tc>
        <w:tc>
          <w:tcPr>
            <w:tcW w:w="2847" w:type="dxa"/>
            <w:noWrap/>
            <w:vAlign w:val="center"/>
          </w:tcPr>
          <w:p w14:paraId="3A3E0A9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1 395</w:t>
            </w:r>
          </w:p>
        </w:tc>
        <w:tc>
          <w:tcPr>
            <w:tcW w:w="1548" w:type="dxa"/>
            <w:noWrap/>
            <w:vAlign w:val="center"/>
          </w:tcPr>
          <w:p w14:paraId="792986B7" w14:textId="77777777" w:rsidR="00AE50D4" w:rsidRPr="00E56E0A" w:rsidRDefault="00AE50D4" w:rsidP="00041486">
            <w:pPr>
              <w:pStyle w:val="TabBody"/>
              <w:spacing w:before="120"/>
              <w:jc w:val="center"/>
              <w:rPr>
                <w:rFonts w:cs="Times New Roman"/>
                <w:sz w:val="24"/>
                <w:szCs w:val="24"/>
              </w:rPr>
            </w:pPr>
          </w:p>
        </w:tc>
        <w:tc>
          <w:tcPr>
            <w:tcW w:w="1529" w:type="dxa"/>
            <w:noWrap/>
            <w:vAlign w:val="center"/>
          </w:tcPr>
          <w:p w14:paraId="49221357"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7.5</w:t>
            </w:r>
          </w:p>
        </w:tc>
      </w:tr>
      <w:tr w:rsidR="00AE50D4" w:rsidRPr="00E56E0A" w14:paraId="0135871C" w14:textId="77777777" w:rsidTr="007B2BD2">
        <w:trPr>
          <w:jc w:val="center"/>
        </w:trPr>
        <w:tc>
          <w:tcPr>
            <w:tcW w:w="792" w:type="dxa"/>
            <w:noWrap/>
            <w:vAlign w:val="center"/>
          </w:tcPr>
          <w:p w14:paraId="0BEE09DE"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1975</w:t>
            </w:r>
          </w:p>
        </w:tc>
        <w:tc>
          <w:tcPr>
            <w:tcW w:w="2847" w:type="dxa"/>
            <w:noWrap/>
            <w:vAlign w:val="center"/>
          </w:tcPr>
          <w:p w14:paraId="45FD2F0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2 239</w:t>
            </w:r>
          </w:p>
        </w:tc>
        <w:tc>
          <w:tcPr>
            <w:tcW w:w="1548" w:type="dxa"/>
            <w:noWrap/>
            <w:vAlign w:val="center"/>
          </w:tcPr>
          <w:p w14:paraId="1D025E9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60 %</w:t>
            </w:r>
          </w:p>
        </w:tc>
        <w:tc>
          <w:tcPr>
            <w:tcW w:w="1529" w:type="dxa"/>
            <w:noWrap/>
            <w:vAlign w:val="center"/>
          </w:tcPr>
          <w:p w14:paraId="7EF4678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11.1</w:t>
            </w:r>
          </w:p>
        </w:tc>
      </w:tr>
      <w:tr w:rsidR="00AE50D4" w:rsidRPr="00E56E0A" w14:paraId="302426B9" w14:textId="77777777" w:rsidTr="007B2BD2">
        <w:trPr>
          <w:jc w:val="center"/>
        </w:trPr>
        <w:tc>
          <w:tcPr>
            <w:tcW w:w="792" w:type="dxa"/>
            <w:noWrap/>
            <w:vAlign w:val="center"/>
          </w:tcPr>
          <w:p w14:paraId="7D8CEC73"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1982</w:t>
            </w:r>
          </w:p>
        </w:tc>
        <w:tc>
          <w:tcPr>
            <w:tcW w:w="2847" w:type="dxa"/>
            <w:noWrap/>
            <w:vAlign w:val="center"/>
          </w:tcPr>
          <w:p w14:paraId="2257E93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2 724</w:t>
            </w:r>
          </w:p>
        </w:tc>
        <w:tc>
          <w:tcPr>
            <w:tcW w:w="1548" w:type="dxa"/>
            <w:noWrap/>
            <w:vAlign w:val="center"/>
          </w:tcPr>
          <w:p w14:paraId="219AEEE0"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22 %</w:t>
            </w:r>
          </w:p>
        </w:tc>
        <w:tc>
          <w:tcPr>
            <w:tcW w:w="1529" w:type="dxa"/>
            <w:noWrap/>
            <w:vAlign w:val="center"/>
          </w:tcPr>
          <w:p w14:paraId="4FCABF9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13.5</w:t>
            </w:r>
          </w:p>
        </w:tc>
      </w:tr>
      <w:tr w:rsidR="00AE50D4" w:rsidRPr="00E56E0A" w14:paraId="32141B28" w14:textId="77777777" w:rsidTr="007B2BD2">
        <w:trPr>
          <w:jc w:val="center"/>
        </w:trPr>
        <w:tc>
          <w:tcPr>
            <w:tcW w:w="792" w:type="dxa"/>
            <w:noWrap/>
            <w:vAlign w:val="center"/>
          </w:tcPr>
          <w:p w14:paraId="75EE432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1990</w:t>
            </w:r>
          </w:p>
        </w:tc>
        <w:tc>
          <w:tcPr>
            <w:tcW w:w="2847" w:type="dxa"/>
            <w:noWrap/>
            <w:vAlign w:val="center"/>
          </w:tcPr>
          <w:p w14:paraId="5092EEA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3 093</w:t>
            </w:r>
          </w:p>
        </w:tc>
        <w:tc>
          <w:tcPr>
            <w:tcW w:w="1548" w:type="dxa"/>
            <w:noWrap/>
            <w:vAlign w:val="center"/>
          </w:tcPr>
          <w:p w14:paraId="2FD990FF"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14 %</w:t>
            </w:r>
          </w:p>
        </w:tc>
        <w:tc>
          <w:tcPr>
            <w:tcW w:w="1529" w:type="dxa"/>
            <w:noWrap/>
            <w:vAlign w:val="center"/>
          </w:tcPr>
          <w:p w14:paraId="489C5FC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15.2</w:t>
            </w:r>
          </w:p>
        </w:tc>
      </w:tr>
      <w:tr w:rsidR="00AE50D4" w:rsidRPr="00E56E0A" w14:paraId="5522D2C5" w14:textId="77777777" w:rsidTr="007B2BD2">
        <w:trPr>
          <w:jc w:val="center"/>
        </w:trPr>
        <w:tc>
          <w:tcPr>
            <w:tcW w:w="792" w:type="dxa"/>
            <w:noWrap/>
            <w:vAlign w:val="center"/>
          </w:tcPr>
          <w:p w14:paraId="4862A5A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1999</w:t>
            </w:r>
          </w:p>
        </w:tc>
        <w:tc>
          <w:tcPr>
            <w:tcW w:w="2847" w:type="dxa"/>
            <w:noWrap/>
            <w:vAlign w:val="center"/>
          </w:tcPr>
          <w:p w14:paraId="0B799C2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3 454</w:t>
            </w:r>
          </w:p>
        </w:tc>
        <w:tc>
          <w:tcPr>
            <w:tcW w:w="1548" w:type="dxa"/>
            <w:noWrap/>
            <w:vAlign w:val="center"/>
          </w:tcPr>
          <w:p w14:paraId="536895F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12 %</w:t>
            </w:r>
          </w:p>
        </w:tc>
        <w:tc>
          <w:tcPr>
            <w:tcW w:w="1529" w:type="dxa"/>
            <w:noWrap/>
            <w:vAlign w:val="center"/>
          </w:tcPr>
          <w:p w14:paraId="6E4E83C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16.4</w:t>
            </w:r>
          </w:p>
        </w:tc>
      </w:tr>
    </w:tbl>
    <w:p w14:paraId="33FCA91B" w14:textId="53DF1FDC" w:rsidR="00AE50D4" w:rsidRPr="006B3A0E" w:rsidRDefault="00AE50D4" w:rsidP="00041486">
      <w:pPr>
        <w:pStyle w:val="TabSource"/>
        <w:spacing w:before="120"/>
        <w:jc w:val="both"/>
        <w:rPr>
          <w:rFonts w:ascii="Times New Roman" w:hAnsi="Times New Roman"/>
          <w:sz w:val="24"/>
          <w:szCs w:val="24"/>
          <w:lang w:val="en-US"/>
        </w:rPr>
      </w:pPr>
      <w:r w:rsidRPr="002A7C1B">
        <w:rPr>
          <w:rFonts w:ascii="Times New Roman" w:hAnsi="Times New Roman"/>
          <w:sz w:val="24"/>
          <w:szCs w:val="24"/>
          <w:lang w:val="en-US"/>
        </w:rPr>
        <w:t xml:space="preserve">Source: </w:t>
      </w:r>
      <w:r w:rsidR="002A7C1B" w:rsidRPr="002A7C1B">
        <w:rPr>
          <w:rFonts w:ascii="Times New Roman" w:hAnsi="Times New Roman"/>
          <w:sz w:val="24"/>
          <w:szCs w:val="24"/>
          <w:lang w:val="en-US"/>
        </w:rPr>
        <w:t xml:space="preserve">1999 Housing Census. Only principal residences in urban units with more than 10,000 inhabitants in 1990 are taken into account. The stock per inhabitant column shows the weighted average number of social housing units per inhabitant across the 433 urban units. </w:t>
      </w:r>
      <w:r w:rsidR="002A7C1B" w:rsidRPr="006B3A0E">
        <w:rPr>
          <w:rFonts w:ascii="Times New Roman" w:hAnsi="Times New Roman"/>
          <w:sz w:val="24"/>
          <w:szCs w:val="24"/>
          <w:lang w:val="en-US"/>
        </w:rPr>
        <w:t>The stocks of social housing in 1968 and 1975 are estimated using the dates of construction</w:t>
      </w:r>
      <w:r w:rsidRPr="006B3A0E">
        <w:rPr>
          <w:rFonts w:ascii="Times New Roman" w:hAnsi="Times New Roman"/>
          <w:sz w:val="24"/>
          <w:szCs w:val="24"/>
          <w:lang w:val="en-US"/>
        </w:rPr>
        <w:t>.</w:t>
      </w:r>
    </w:p>
    <w:p w14:paraId="7EF04CF8" w14:textId="77777777" w:rsidR="00AE50D4" w:rsidRPr="006B3A0E" w:rsidRDefault="00AE50D4" w:rsidP="00041486">
      <w:pPr>
        <w:pStyle w:val="Body"/>
        <w:spacing w:before="120"/>
        <w:rPr>
          <w:sz w:val="24"/>
          <w:szCs w:val="24"/>
          <w:lang w:val="en-US"/>
        </w:rPr>
      </w:pPr>
    </w:p>
    <w:p w14:paraId="63C5AFF7" w14:textId="2654CC6B" w:rsidR="00AE50D4" w:rsidRPr="004A23CF" w:rsidRDefault="00AE50D4" w:rsidP="00041486">
      <w:pPr>
        <w:pStyle w:val="Body"/>
        <w:spacing w:before="120"/>
        <w:rPr>
          <w:b/>
          <w:sz w:val="24"/>
          <w:szCs w:val="24"/>
          <w:lang w:val="en-US"/>
        </w:rPr>
      </w:pPr>
      <w:r w:rsidRPr="00C7553E">
        <w:rPr>
          <w:b/>
          <w:sz w:val="24"/>
          <w:szCs w:val="24"/>
          <w:lang w:val="en-US"/>
        </w:rPr>
        <w:t xml:space="preserve">2.2.2. </w:t>
      </w:r>
      <w:r w:rsidRPr="004A23CF">
        <w:rPr>
          <w:b/>
          <w:sz w:val="24"/>
          <w:szCs w:val="24"/>
          <w:lang w:val="en-US"/>
        </w:rPr>
        <w:t>Figures</w:t>
      </w:r>
      <w:r w:rsidR="00C00A66" w:rsidRPr="004A23CF">
        <w:rPr>
          <w:b/>
          <w:sz w:val="24"/>
          <w:szCs w:val="24"/>
          <w:lang w:val="en-US"/>
        </w:rPr>
        <w:t>,</w:t>
      </w:r>
      <w:r w:rsidRPr="004A23CF">
        <w:rPr>
          <w:b/>
          <w:sz w:val="24"/>
          <w:szCs w:val="24"/>
          <w:lang w:val="en-US"/>
        </w:rPr>
        <w:t xml:space="preserve"> </w:t>
      </w:r>
      <w:r w:rsidR="00B12AD5" w:rsidRPr="004A23CF">
        <w:rPr>
          <w:b/>
          <w:sz w:val="24"/>
          <w:szCs w:val="24"/>
          <w:lang w:val="en-US"/>
        </w:rPr>
        <w:t>maps</w:t>
      </w:r>
      <w:r w:rsidR="001E6A15" w:rsidRPr="004A23CF">
        <w:rPr>
          <w:b/>
          <w:sz w:val="24"/>
          <w:szCs w:val="24"/>
          <w:lang w:val="en-US"/>
        </w:rPr>
        <w:t>, sc</w:t>
      </w:r>
      <w:r w:rsidR="004B05FB" w:rsidRPr="004A23CF">
        <w:rPr>
          <w:b/>
          <w:sz w:val="24"/>
          <w:szCs w:val="24"/>
          <w:lang w:val="en-US"/>
        </w:rPr>
        <w:t>h</w:t>
      </w:r>
      <w:r w:rsidR="00B12AD5" w:rsidRPr="004A23CF">
        <w:rPr>
          <w:b/>
          <w:sz w:val="24"/>
          <w:szCs w:val="24"/>
          <w:lang w:val="en-US"/>
        </w:rPr>
        <w:t>e</w:t>
      </w:r>
      <w:r w:rsidR="004B05FB" w:rsidRPr="004A23CF">
        <w:rPr>
          <w:b/>
          <w:sz w:val="24"/>
          <w:szCs w:val="24"/>
          <w:lang w:val="en-US"/>
        </w:rPr>
        <w:t>m</w:t>
      </w:r>
      <w:r w:rsidR="00B12AD5" w:rsidRPr="004A23CF">
        <w:rPr>
          <w:b/>
          <w:sz w:val="24"/>
          <w:szCs w:val="24"/>
          <w:lang w:val="en-US"/>
        </w:rPr>
        <w:t>e</w:t>
      </w:r>
      <w:r w:rsidR="004B05FB" w:rsidRPr="004A23CF">
        <w:rPr>
          <w:b/>
          <w:sz w:val="24"/>
          <w:szCs w:val="24"/>
          <w:lang w:val="en-US"/>
        </w:rPr>
        <w:t xml:space="preserve">s </w:t>
      </w:r>
      <w:r w:rsidR="00B12AD5" w:rsidRPr="004A23CF">
        <w:rPr>
          <w:b/>
          <w:sz w:val="24"/>
          <w:szCs w:val="24"/>
          <w:lang w:val="en-US"/>
        </w:rPr>
        <w:t xml:space="preserve">and other </w:t>
      </w:r>
      <w:r w:rsidR="004B05FB" w:rsidRPr="004A23CF">
        <w:rPr>
          <w:b/>
          <w:sz w:val="24"/>
          <w:szCs w:val="24"/>
          <w:lang w:val="en-US"/>
        </w:rPr>
        <w:t>illustrations</w:t>
      </w:r>
    </w:p>
    <w:p w14:paraId="6E7AB6BD" w14:textId="4543BB5A" w:rsidR="006B72FE" w:rsidRPr="006B72FE" w:rsidRDefault="006B72FE" w:rsidP="006B72FE">
      <w:pPr>
        <w:pStyle w:val="Body"/>
        <w:spacing w:before="120" w:after="120"/>
        <w:rPr>
          <w:sz w:val="24"/>
          <w:szCs w:val="24"/>
          <w:lang w:val="en-US"/>
        </w:rPr>
      </w:pPr>
      <w:r w:rsidRPr="006B72FE">
        <w:rPr>
          <w:sz w:val="24"/>
          <w:szCs w:val="24"/>
          <w:lang w:val="en-US"/>
        </w:rPr>
        <w:t>They are produced in shades of grey, as the Revue d'Économie Régionale et Urbaine</w:t>
      </w:r>
      <w:r>
        <w:rPr>
          <w:sz w:val="24"/>
          <w:szCs w:val="24"/>
          <w:lang w:val="en-US"/>
        </w:rPr>
        <w:t>/Journal of Regional &amp; Urban Economics</w:t>
      </w:r>
      <w:r w:rsidRPr="006B72FE">
        <w:rPr>
          <w:sz w:val="24"/>
          <w:szCs w:val="24"/>
          <w:lang w:val="en-US"/>
        </w:rPr>
        <w:t xml:space="preserve"> is not printed in colour. </w:t>
      </w:r>
    </w:p>
    <w:p w14:paraId="74C16638" w14:textId="77777777" w:rsidR="006B72FE" w:rsidRPr="006B72FE" w:rsidRDefault="006B72FE" w:rsidP="006B72FE">
      <w:pPr>
        <w:pStyle w:val="Body"/>
        <w:spacing w:before="120" w:after="120"/>
        <w:rPr>
          <w:sz w:val="24"/>
          <w:szCs w:val="24"/>
          <w:lang w:val="en-US"/>
        </w:rPr>
      </w:pPr>
      <w:r w:rsidRPr="006B72FE">
        <w:rPr>
          <w:sz w:val="24"/>
          <w:szCs w:val="24"/>
          <w:lang w:val="en-US"/>
        </w:rPr>
        <w:t xml:space="preserve">The numbering rules in the article and in the appendix are identical to those for the tables. </w:t>
      </w:r>
    </w:p>
    <w:p w14:paraId="3A7B7266" w14:textId="77777777" w:rsidR="006B72FE" w:rsidRPr="006B72FE" w:rsidRDefault="006B72FE" w:rsidP="006B72FE">
      <w:pPr>
        <w:pStyle w:val="Body"/>
        <w:spacing w:before="120" w:after="120"/>
        <w:rPr>
          <w:sz w:val="24"/>
          <w:szCs w:val="24"/>
          <w:lang w:val="en-US"/>
        </w:rPr>
      </w:pPr>
      <w:r w:rsidRPr="006B72FE">
        <w:rPr>
          <w:sz w:val="24"/>
          <w:szCs w:val="24"/>
          <w:lang w:val="en-US"/>
        </w:rPr>
        <w:lastRenderedPageBreak/>
        <w:t xml:space="preserve">It is advisable to ensure that the elements included in these objects are easy to read (size of font, map legends and graphs in particular). As a general rule, we recommend that you use objects that are not very heavy and that their size is compatible with the format of the layout. </w:t>
      </w:r>
    </w:p>
    <w:p w14:paraId="2CE076DE" w14:textId="77777777" w:rsidR="006B72FE" w:rsidRPr="006B72FE" w:rsidRDefault="006B72FE" w:rsidP="006B72FE">
      <w:pPr>
        <w:pStyle w:val="Body"/>
        <w:spacing w:before="120" w:after="120"/>
        <w:rPr>
          <w:sz w:val="24"/>
          <w:szCs w:val="24"/>
          <w:lang w:val="en-US"/>
        </w:rPr>
      </w:pPr>
      <w:r w:rsidRPr="006B72FE">
        <w:rPr>
          <w:sz w:val="24"/>
          <w:szCs w:val="24"/>
          <w:lang w:val="en-US"/>
        </w:rPr>
        <w:t xml:space="preserve">They should be inserted into the body of the text as images in Jpeg format, with a minimum resolution of 300 dpi. </w:t>
      </w:r>
    </w:p>
    <w:p w14:paraId="1F6FA635" w14:textId="3A3CE4E3" w:rsidR="00D54C4F" w:rsidRPr="006B72FE" w:rsidRDefault="006B72FE" w:rsidP="006B72FE">
      <w:pPr>
        <w:pStyle w:val="Body"/>
        <w:spacing w:before="120" w:after="120"/>
        <w:rPr>
          <w:sz w:val="24"/>
          <w:szCs w:val="24"/>
          <w:lang w:val="en-US"/>
        </w:rPr>
      </w:pPr>
      <w:r w:rsidRPr="006B72FE">
        <w:rPr>
          <w:sz w:val="24"/>
          <w:szCs w:val="24"/>
          <w:lang w:val="en-US"/>
        </w:rPr>
        <w:t>Do not create images by placing multiple anchored objects, or by superimposing images.</w:t>
      </w:r>
    </w:p>
    <w:p w14:paraId="0A23EC16" w14:textId="5C4CC320" w:rsidR="00D54C4F" w:rsidRPr="006B72FE" w:rsidRDefault="00D54C4F">
      <w:pPr>
        <w:spacing w:after="0" w:line="240" w:lineRule="auto"/>
        <w:rPr>
          <w:rFonts w:ascii="Times New Roman" w:hAnsi="Times New Roman"/>
          <w:b/>
          <w:sz w:val="24"/>
          <w:szCs w:val="24"/>
          <w:lang w:val="en-US" w:eastAsia="fr-FR"/>
        </w:rPr>
      </w:pPr>
    </w:p>
    <w:p w14:paraId="53AC40F7" w14:textId="53AA741C" w:rsidR="00AE50D4" w:rsidRPr="00C7553E" w:rsidRDefault="00DE2863" w:rsidP="00041486">
      <w:pPr>
        <w:pStyle w:val="Body"/>
        <w:spacing w:before="120"/>
        <w:ind w:firstLine="0"/>
        <w:rPr>
          <w:b/>
          <w:sz w:val="24"/>
          <w:szCs w:val="24"/>
          <w:lang w:val="en-US"/>
        </w:rPr>
      </w:pPr>
      <w:r w:rsidRPr="00C7553E">
        <w:rPr>
          <w:b/>
          <w:sz w:val="24"/>
          <w:szCs w:val="24"/>
          <w:lang w:val="en-US"/>
        </w:rPr>
        <w:t>F</w:t>
      </w:r>
      <w:r w:rsidR="00AE50D4" w:rsidRPr="00C7553E">
        <w:rPr>
          <w:b/>
          <w:sz w:val="24"/>
          <w:szCs w:val="24"/>
          <w:lang w:val="en-US"/>
        </w:rPr>
        <w:t>igure</w:t>
      </w:r>
      <w:r w:rsidRPr="00C7553E">
        <w:rPr>
          <w:b/>
          <w:sz w:val="24"/>
          <w:szCs w:val="24"/>
          <w:lang w:val="en-US"/>
        </w:rPr>
        <w:t xml:space="preserve"> example</w:t>
      </w:r>
    </w:p>
    <w:p w14:paraId="1245382C" w14:textId="52193AFB" w:rsidR="00AE50D4" w:rsidRPr="00C82DDC" w:rsidRDefault="00AE50D4" w:rsidP="00041486">
      <w:pPr>
        <w:pStyle w:val="FigFRTitre"/>
        <w:spacing w:before="120"/>
        <w:ind w:left="0" w:firstLine="284"/>
        <w:rPr>
          <w:rFonts w:ascii="Times New Roman" w:hAnsi="Times New Roman"/>
          <w:sz w:val="24"/>
          <w:szCs w:val="24"/>
          <w:lang w:val="en-US"/>
        </w:rPr>
      </w:pPr>
      <w:r w:rsidRPr="00C7553E">
        <w:rPr>
          <w:rFonts w:ascii="Times New Roman" w:hAnsi="Times New Roman"/>
          <w:sz w:val="24"/>
          <w:szCs w:val="24"/>
          <w:lang w:val="en-US"/>
        </w:rPr>
        <w:t xml:space="preserve">Figure 3. </w:t>
      </w:r>
      <w:r w:rsidR="00C82DDC" w:rsidRPr="00C82DDC">
        <w:rPr>
          <w:rFonts w:ascii="Times New Roman" w:hAnsi="Times New Roman"/>
          <w:sz w:val="24"/>
          <w:szCs w:val="24"/>
          <w:lang w:val="en-US"/>
        </w:rPr>
        <w:t>Excess cost of Opex (actual expenditure compared with LFI budgets) (1998-2011)</w:t>
      </w:r>
    </w:p>
    <w:p w14:paraId="0488ADCE" w14:textId="2849700F" w:rsidR="00AE50D4" w:rsidRPr="00E56E0A" w:rsidRDefault="00800BAE" w:rsidP="00041486">
      <w:pPr>
        <w:pStyle w:val="FigSource"/>
        <w:spacing w:before="120"/>
        <w:ind w:firstLine="284"/>
        <w:rPr>
          <w:rFonts w:ascii="Times New Roman" w:hAnsi="Times New Roman"/>
          <w:sz w:val="24"/>
          <w:szCs w:val="24"/>
          <w:lang w:val="en-GB"/>
        </w:rPr>
      </w:pPr>
      <w:r>
        <w:rPr>
          <w:noProof/>
        </w:rPr>
        <w:drawing>
          <wp:inline distT="0" distB="0" distL="0" distR="0" wp14:anchorId="6453F039" wp14:editId="73879E15">
            <wp:extent cx="3990975" cy="2232660"/>
            <wp:effectExtent l="0" t="0" r="0" b="0"/>
            <wp:docPr id="2"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pic:nvPicPr>
                  <pic:blipFill>
                    <a:blip r:embed="rId12">
                      <a:extLst>
                        <a:ext uri="{28A0092B-C50C-407E-A947-70E740481C1C}">
                          <a14:useLocalDpi xmlns:a14="http://schemas.microsoft.com/office/drawing/2010/main" val="0"/>
                        </a:ext>
                      </a:extLst>
                    </a:blip>
                    <a:srcRect l="-1233" t="-1170" r="-3377" b="-3305"/>
                    <a:stretch>
                      <a:fillRect/>
                    </a:stretch>
                  </pic:blipFill>
                  <pic:spPr>
                    <a:xfrm>
                      <a:off x="0" y="0"/>
                      <a:ext cx="3990975" cy="2232660"/>
                    </a:xfrm>
                    <a:prstGeom prst="rect">
                      <a:avLst/>
                    </a:prstGeom>
                  </pic:spPr>
                </pic:pic>
              </a:graphicData>
            </a:graphic>
          </wp:inline>
        </w:drawing>
      </w:r>
    </w:p>
    <w:p w14:paraId="627D36A1" w14:textId="5E5C6456" w:rsidR="00D54C4F" w:rsidRPr="00E56E0A" w:rsidRDefault="00AE50D4" w:rsidP="0028564F">
      <w:pPr>
        <w:spacing w:before="120"/>
        <w:jc w:val="both"/>
        <w:rPr>
          <w:rFonts w:ascii="Times New Roman" w:hAnsi="Times New Roman"/>
          <w:b/>
          <w:i/>
          <w:sz w:val="24"/>
          <w:szCs w:val="24"/>
        </w:rPr>
      </w:pPr>
      <w:r w:rsidRPr="00E56E0A">
        <w:rPr>
          <w:rFonts w:ascii="Times New Roman" w:hAnsi="Times New Roman"/>
          <w:i/>
          <w:sz w:val="24"/>
          <w:szCs w:val="24"/>
        </w:rPr>
        <w:t xml:space="preserve">Source : </w:t>
      </w:r>
      <w:r w:rsidR="005F2941" w:rsidRPr="00E56E0A">
        <w:rPr>
          <w:rFonts w:ascii="Times New Roman" w:hAnsi="Times New Roman"/>
          <w:i/>
          <w:sz w:val="24"/>
          <w:szCs w:val="24"/>
        </w:rPr>
        <w:t>T</w:t>
      </w:r>
      <w:r w:rsidRPr="00E56E0A">
        <w:rPr>
          <w:rFonts w:ascii="Times New Roman" w:hAnsi="Times New Roman"/>
          <w:i/>
          <w:sz w:val="24"/>
          <w:szCs w:val="24"/>
        </w:rPr>
        <w:t>rucy</w:t>
      </w:r>
      <w:r w:rsidRPr="00E56E0A">
        <w:rPr>
          <w:rFonts w:ascii="Times New Roman" w:hAnsi="Times New Roman"/>
          <w:i/>
          <w:smallCaps/>
          <w:sz w:val="24"/>
          <w:szCs w:val="24"/>
        </w:rPr>
        <w:t xml:space="preserve"> </w:t>
      </w:r>
      <w:r w:rsidRPr="00E56E0A">
        <w:rPr>
          <w:rFonts w:ascii="Times New Roman" w:hAnsi="Times New Roman"/>
          <w:i/>
          <w:sz w:val="24"/>
          <w:szCs w:val="24"/>
        </w:rPr>
        <w:t>et</w:t>
      </w:r>
      <w:r w:rsidRPr="00E56E0A">
        <w:rPr>
          <w:rFonts w:ascii="Times New Roman" w:hAnsi="Times New Roman"/>
          <w:i/>
          <w:iCs/>
          <w:smallCaps/>
          <w:sz w:val="24"/>
          <w:szCs w:val="24"/>
        </w:rPr>
        <w:t xml:space="preserve"> </w:t>
      </w:r>
      <w:r w:rsidR="005F2941" w:rsidRPr="00E56E0A">
        <w:rPr>
          <w:rFonts w:ascii="Times New Roman" w:hAnsi="Times New Roman"/>
          <w:i/>
          <w:sz w:val="24"/>
          <w:szCs w:val="24"/>
        </w:rPr>
        <w:t>Masseret G</w:t>
      </w:r>
      <w:r w:rsidRPr="00E56E0A">
        <w:rPr>
          <w:rFonts w:ascii="Times New Roman" w:hAnsi="Times New Roman"/>
          <w:i/>
          <w:sz w:val="24"/>
          <w:szCs w:val="24"/>
        </w:rPr>
        <w:t>uene (2009), p. 126.</w:t>
      </w:r>
    </w:p>
    <w:p w14:paraId="07E68ADB" w14:textId="77777777" w:rsidR="0028011D" w:rsidRPr="00E56E0A" w:rsidRDefault="0028011D" w:rsidP="00041486">
      <w:pPr>
        <w:spacing w:before="120"/>
        <w:ind w:firstLine="284"/>
        <w:jc w:val="both"/>
        <w:rPr>
          <w:rFonts w:ascii="Times New Roman" w:hAnsi="Times New Roman"/>
          <w:b/>
          <w:sz w:val="24"/>
          <w:szCs w:val="24"/>
        </w:rPr>
      </w:pPr>
    </w:p>
    <w:p w14:paraId="35F1D8E3" w14:textId="7784963E" w:rsidR="00AE50D4" w:rsidRPr="003557A4" w:rsidRDefault="00AE50D4" w:rsidP="00041486">
      <w:pPr>
        <w:spacing w:before="120"/>
        <w:ind w:firstLine="284"/>
        <w:jc w:val="both"/>
        <w:rPr>
          <w:rFonts w:ascii="Times New Roman" w:hAnsi="Times New Roman"/>
          <w:b/>
          <w:sz w:val="24"/>
          <w:szCs w:val="24"/>
          <w:lang w:val="en-US"/>
        </w:rPr>
      </w:pPr>
      <w:r w:rsidRPr="00C7553E">
        <w:rPr>
          <w:rFonts w:ascii="Times New Roman" w:hAnsi="Times New Roman"/>
          <w:b/>
          <w:sz w:val="24"/>
          <w:szCs w:val="24"/>
          <w:lang w:val="en-US"/>
        </w:rPr>
        <w:t xml:space="preserve">2.2.3. </w:t>
      </w:r>
      <w:r w:rsidR="008B508B" w:rsidRPr="003557A4">
        <w:rPr>
          <w:rFonts w:ascii="Times New Roman" w:hAnsi="Times New Roman"/>
          <w:b/>
          <w:sz w:val="24"/>
          <w:szCs w:val="24"/>
          <w:lang w:val="en-US"/>
        </w:rPr>
        <w:t>E</w:t>
      </w:r>
      <w:r w:rsidRPr="003557A4">
        <w:rPr>
          <w:rFonts w:ascii="Times New Roman" w:hAnsi="Times New Roman"/>
          <w:b/>
          <w:sz w:val="24"/>
          <w:szCs w:val="24"/>
          <w:lang w:val="en-US"/>
        </w:rPr>
        <w:t xml:space="preserve">quations </w:t>
      </w:r>
    </w:p>
    <w:p w14:paraId="08526692" w14:textId="77777777" w:rsidR="003557A4" w:rsidRPr="003557A4" w:rsidRDefault="003557A4" w:rsidP="003557A4">
      <w:pPr>
        <w:pStyle w:val="Body"/>
        <w:spacing w:before="120"/>
        <w:rPr>
          <w:sz w:val="24"/>
          <w:szCs w:val="24"/>
          <w:lang w:val="en-US"/>
        </w:rPr>
      </w:pPr>
      <w:r w:rsidRPr="003557A4">
        <w:rPr>
          <w:sz w:val="24"/>
          <w:szCs w:val="24"/>
          <w:lang w:val="en-US"/>
        </w:rPr>
        <w:t>Not recommended format: equation field.</w:t>
      </w:r>
    </w:p>
    <w:p w14:paraId="5C3596C0" w14:textId="6B4F9382" w:rsidR="003557A4" w:rsidRPr="003557A4" w:rsidRDefault="003557A4" w:rsidP="003557A4">
      <w:pPr>
        <w:pStyle w:val="Body"/>
        <w:spacing w:before="120"/>
        <w:rPr>
          <w:sz w:val="24"/>
          <w:szCs w:val="24"/>
          <w:lang w:val="en-US"/>
        </w:rPr>
      </w:pPr>
      <w:r w:rsidRPr="003557A4">
        <w:rPr>
          <w:sz w:val="24"/>
          <w:szCs w:val="24"/>
          <w:lang w:val="en-US"/>
        </w:rPr>
        <w:t>The preferred formats are, in order of preference:</w:t>
      </w:r>
    </w:p>
    <w:p w14:paraId="0EE527EF" w14:textId="77777777" w:rsidR="003557A4" w:rsidRPr="003557A4" w:rsidRDefault="003557A4" w:rsidP="003557A4">
      <w:pPr>
        <w:pStyle w:val="Body"/>
        <w:spacing w:before="120"/>
        <w:rPr>
          <w:sz w:val="24"/>
          <w:szCs w:val="24"/>
          <w:lang w:val="en-US"/>
        </w:rPr>
      </w:pPr>
      <w:r w:rsidRPr="003557A4">
        <w:rPr>
          <w:sz w:val="24"/>
          <w:szCs w:val="24"/>
          <w:lang w:val="en-US"/>
        </w:rPr>
        <w:t xml:space="preserve">1. MathType. </w:t>
      </w:r>
    </w:p>
    <w:p w14:paraId="0839A9AF" w14:textId="77777777" w:rsidR="003557A4" w:rsidRPr="003557A4" w:rsidRDefault="003557A4" w:rsidP="003557A4">
      <w:pPr>
        <w:pStyle w:val="Body"/>
        <w:spacing w:before="120"/>
        <w:rPr>
          <w:sz w:val="24"/>
          <w:szCs w:val="24"/>
          <w:lang w:val="en-US"/>
        </w:rPr>
      </w:pPr>
      <w:r w:rsidRPr="003557A4">
        <w:rPr>
          <w:sz w:val="24"/>
          <w:szCs w:val="24"/>
          <w:lang w:val="en-US"/>
        </w:rPr>
        <w:t>2. OMML format in Word 2007 and later.</w:t>
      </w:r>
    </w:p>
    <w:p w14:paraId="272F5859" w14:textId="01503025" w:rsidR="003557A4" w:rsidRPr="003557A4" w:rsidRDefault="003557A4" w:rsidP="003557A4">
      <w:pPr>
        <w:pStyle w:val="Body"/>
        <w:spacing w:before="120"/>
        <w:rPr>
          <w:sz w:val="24"/>
          <w:szCs w:val="24"/>
          <w:lang w:val="en-US"/>
        </w:rPr>
      </w:pPr>
      <w:r w:rsidRPr="003557A4">
        <w:rPr>
          <w:sz w:val="24"/>
          <w:szCs w:val="24"/>
          <w:lang w:val="en-US"/>
        </w:rPr>
        <w:t xml:space="preserve">3. </w:t>
      </w:r>
      <w:r w:rsidR="006703D8">
        <w:rPr>
          <w:sz w:val="24"/>
          <w:szCs w:val="24"/>
          <w:lang w:val="en-US"/>
        </w:rPr>
        <w:t>“</w:t>
      </w:r>
      <w:r w:rsidRPr="003557A4">
        <w:rPr>
          <w:sz w:val="24"/>
          <w:szCs w:val="24"/>
          <w:lang w:val="en-US"/>
        </w:rPr>
        <w:t>Editor 3</w:t>
      </w:r>
      <w:r w:rsidR="006703D8">
        <w:rPr>
          <w:sz w:val="24"/>
          <w:szCs w:val="24"/>
          <w:lang w:val="en-US"/>
        </w:rPr>
        <w:t>”</w:t>
      </w:r>
      <w:r w:rsidRPr="003557A4">
        <w:rPr>
          <w:sz w:val="24"/>
          <w:szCs w:val="24"/>
          <w:lang w:val="en-US"/>
        </w:rPr>
        <w:t xml:space="preserve"> </w:t>
      </w:r>
    </w:p>
    <w:p w14:paraId="5E5D0388" w14:textId="77777777" w:rsidR="003557A4" w:rsidRPr="003557A4" w:rsidRDefault="003557A4" w:rsidP="003557A4">
      <w:pPr>
        <w:pStyle w:val="Body"/>
        <w:spacing w:before="120"/>
        <w:rPr>
          <w:sz w:val="24"/>
          <w:szCs w:val="24"/>
          <w:lang w:val="en-US"/>
        </w:rPr>
      </w:pPr>
    </w:p>
    <w:p w14:paraId="6F0B2F0E" w14:textId="600AD2BA" w:rsidR="00AE50D4" w:rsidRPr="006703D8" w:rsidRDefault="003557A4" w:rsidP="006703D8">
      <w:pPr>
        <w:pStyle w:val="Body"/>
        <w:spacing w:before="120"/>
        <w:rPr>
          <w:sz w:val="24"/>
          <w:szCs w:val="24"/>
          <w:lang w:val="en-US"/>
        </w:rPr>
      </w:pPr>
      <w:r w:rsidRPr="003557A4">
        <w:rPr>
          <w:sz w:val="24"/>
          <w:szCs w:val="24"/>
          <w:lang w:val="en-US"/>
        </w:rPr>
        <w:t>The equations are numbered outside the equation software, in plain text, as follows:</w:t>
      </w:r>
    </w:p>
    <w:tbl>
      <w:tblPr>
        <w:tblW w:w="7371" w:type="dxa"/>
        <w:tblLayout w:type="fixed"/>
        <w:tblCellMar>
          <w:top w:w="28" w:type="dxa"/>
          <w:left w:w="227" w:type="dxa"/>
          <w:bottom w:w="28" w:type="dxa"/>
          <w:right w:w="57" w:type="dxa"/>
        </w:tblCellMar>
        <w:tblLook w:val="00A0" w:firstRow="1" w:lastRow="0" w:firstColumn="1" w:lastColumn="0" w:noHBand="0" w:noVBand="0"/>
      </w:tblPr>
      <w:tblGrid>
        <w:gridCol w:w="3452"/>
        <w:gridCol w:w="3919"/>
      </w:tblGrid>
      <w:tr w:rsidR="00AE50D4" w:rsidRPr="00E56E0A" w14:paraId="3C3462E4" w14:textId="77777777">
        <w:tc>
          <w:tcPr>
            <w:tcW w:w="3452" w:type="dxa"/>
            <w:vAlign w:val="center"/>
          </w:tcPr>
          <w:p w14:paraId="2F380B0B" w14:textId="77777777" w:rsidR="00AE50D4" w:rsidRPr="00E56E0A" w:rsidRDefault="00AE50D4" w:rsidP="00041486">
            <w:pPr>
              <w:pStyle w:val="Body"/>
              <w:spacing w:before="120"/>
              <w:ind w:firstLine="0"/>
              <w:rPr>
                <w:sz w:val="24"/>
                <w:szCs w:val="24"/>
              </w:rPr>
            </w:pPr>
            <w:r w:rsidRPr="00E56E0A">
              <w:rPr>
                <w:position w:val="-12"/>
                <w:sz w:val="24"/>
                <w:szCs w:val="24"/>
              </w:rPr>
              <w:object w:dxaOrig="2100" w:dyaOrig="360" w14:anchorId="0333A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18.35pt" o:ole="">
                  <v:imagedata r:id="rId13" o:title=""/>
                </v:shape>
                <o:OLEObject Type="Embed" ProgID="Equation.DSMT4" ShapeID="_x0000_i1025" DrawAspect="Content" ObjectID="_1808724070" r:id="rId14"/>
              </w:object>
            </w:r>
          </w:p>
        </w:tc>
        <w:tc>
          <w:tcPr>
            <w:tcW w:w="3919" w:type="dxa"/>
            <w:vAlign w:val="center"/>
          </w:tcPr>
          <w:p w14:paraId="140C7014" w14:textId="77777777" w:rsidR="00AE50D4" w:rsidRPr="00E56E0A" w:rsidRDefault="00AE50D4" w:rsidP="00041486">
            <w:pPr>
              <w:pStyle w:val="BodyLibre"/>
              <w:spacing w:before="120"/>
              <w:jc w:val="right"/>
              <w:rPr>
                <w:sz w:val="24"/>
                <w:szCs w:val="24"/>
              </w:rPr>
            </w:pPr>
            <w:r w:rsidRPr="00E56E0A">
              <w:rPr>
                <w:sz w:val="24"/>
                <w:szCs w:val="24"/>
              </w:rPr>
              <w:t>(1)</w:t>
            </w:r>
          </w:p>
        </w:tc>
      </w:tr>
    </w:tbl>
    <w:p w14:paraId="062B2DD7" w14:textId="51AB2617" w:rsidR="00AE50D4" w:rsidRPr="00C7553E" w:rsidRDefault="006435AA" w:rsidP="006435AA">
      <w:pPr>
        <w:pStyle w:val="Titre1"/>
        <w:spacing w:before="120"/>
        <w:ind w:firstLine="284"/>
        <w:rPr>
          <w:b w:val="0"/>
          <w:szCs w:val="24"/>
          <w:lang w:val="en-US"/>
        </w:rPr>
      </w:pPr>
      <w:r w:rsidRPr="006435AA">
        <w:rPr>
          <w:b w:val="0"/>
          <w:szCs w:val="24"/>
          <w:lang w:val="en-US"/>
        </w:rPr>
        <w:t xml:space="preserve">In the text explaining the meaning of terms, they should be italicised. </w:t>
      </w:r>
      <w:r w:rsidRPr="00C7553E">
        <w:rPr>
          <w:b w:val="0"/>
          <w:szCs w:val="24"/>
          <w:lang w:val="en-US"/>
        </w:rPr>
        <w:t>For example: with</w:t>
      </w:r>
      <w:r w:rsidR="00AC6CB0" w:rsidRPr="00C7553E">
        <w:rPr>
          <w:b w:val="0"/>
          <w:szCs w:val="24"/>
          <w:lang w:val="en-US"/>
        </w:rPr>
        <w:t xml:space="preserve"> </w:t>
      </w:r>
      <w:r w:rsidR="00AC6CB0" w:rsidRPr="00C7553E">
        <w:rPr>
          <w:b w:val="0"/>
          <w:i/>
          <w:szCs w:val="24"/>
          <w:lang w:val="en-US"/>
        </w:rPr>
        <w:t>w</w:t>
      </w:r>
      <w:r w:rsidR="00AC6CB0" w:rsidRPr="00C7553E">
        <w:rPr>
          <w:b w:val="0"/>
          <w:szCs w:val="24"/>
          <w:lang w:val="en-US"/>
        </w:rPr>
        <w:t xml:space="preserve"> </w:t>
      </w:r>
      <w:r w:rsidR="00173E93" w:rsidRPr="00C7553E">
        <w:rPr>
          <w:b w:val="0"/>
          <w:szCs w:val="24"/>
          <w:lang w:val="en-US"/>
        </w:rPr>
        <w:t xml:space="preserve">meaning </w:t>
      </w:r>
      <w:r w:rsidR="00AC6CB0" w:rsidRPr="00C7553E">
        <w:rPr>
          <w:b w:val="0"/>
          <w:szCs w:val="24"/>
          <w:lang w:val="en-US"/>
        </w:rPr>
        <w:t xml:space="preserve">… </w:t>
      </w:r>
    </w:p>
    <w:p w14:paraId="7C98CF2A" w14:textId="77777777" w:rsidR="00D54C4F" w:rsidRPr="00C7553E" w:rsidRDefault="00D54C4F" w:rsidP="00041486">
      <w:pPr>
        <w:spacing w:before="120"/>
        <w:rPr>
          <w:rFonts w:ascii="Times New Roman" w:hAnsi="Times New Roman"/>
          <w:sz w:val="24"/>
          <w:szCs w:val="24"/>
          <w:lang w:val="en-US"/>
        </w:rPr>
      </w:pPr>
    </w:p>
    <w:p w14:paraId="18488C51" w14:textId="77777777" w:rsidR="0028011D" w:rsidRPr="00C7553E" w:rsidRDefault="0028011D">
      <w:pPr>
        <w:spacing w:after="0" w:line="240" w:lineRule="auto"/>
        <w:rPr>
          <w:rFonts w:ascii="Times New Roman" w:hAnsi="Times New Roman"/>
          <w:b/>
          <w:bCs/>
          <w:sz w:val="24"/>
          <w:szCs w:val="24"/>
          <w:lang w:val="en-US"/>
        </w:rPr>
      </w:pPr>
      <w:r w:rsidRPr="00C7553E">
        <w:rPr>
          <w:rFonts w:ascii="Times New Roman" w:hAnsi="Times New Roman"/>
          <w:b/>
          <w:bCs/>
          <w:sz w:val="24"/>
          <w:szCs w:val="24"/>
          <w:lang w:val="en-US"/>
        </w:rPr>
        <w:br w:type="page"/>
      </w:r>
    </w:p>
    <w:p w14:paraId="418A39B8" w14:textId="32699A13" w:rsidR="00AE50D4" w:rsidRPr="00C7553E" w:rsidRDefault="00AE50D4" w:rsidP="00041486">
      <w:pPr>
        <w:spacing w:before="120" w:after="0"/>
        <w:jc w:val="center"/>
        <w:rPr>
          <w:rFonts w:ascii="Times New Roman" w:hAnsi="Times New Roman"/>
          <w:b/>
          <w:bCs/>
          <w:sz w:val="36"/>
          <w:szCs w:val="24"/>
          <w:lang w:val="en-US"/>
        </w:rPr>
      </w:pPr>
      <w:r w:rsidRPr="00C7553E">
        <w:rPr>
          <w:rFonts w:ascii="Times New Roman" w:hAnsi="Times New Roman"/>
          <w:b/>
          <w:bCs/>
          <w:sz w:val="36"/>
          <w:szCs w:val="24"/>
          <w:lang w:val="en-US"/>
        </w:rPr>
        <w:lastRenderedPageBreak/>
        <w:t>-3-</w:t>
      </w:r>
    </w:p>
    <w:p w14:paraId="6ED50C8D" w14:textId="77777777" w:rsidR="00AE50D4" w:rsidRPr="00C7553E" w:rsidRDefault="00AE50D4" w:rsidP="00041486">
      <w:pPr>
        <w:spacing w:before="120" w:after="0"/>
        <w:jc w:val="center"/>
        <w:rPr>
          <w:rFonts w:ascii="Times New Roman" w:hAnsi="Times New Roman"/>
          <w:b/>
          <w:bCs/>
          <w:sz w:val="36"/>
          <w:szCs w:val="24"/>
          <w:lang w:val="en-US"/>
        </w:rPr>
      </w:pPr>
      <w:r w:rsidRPr="00C7553E">
        <w:rPr>
          <w:rFonts w:ascii="Times New Roman" w:hAnsi="Times New Roman"/>
          <w:b/>
          <w:bCs/>
          <w:sz w:val="36"/>
          <w:szCs w:val="24"/>
          <w:lang w:val="en-US"/>
        </w:rPr>
        <w:t>Conclusion</w:t>
      </w:r>
    </w:p>
    <w:p w14:paraId="7E4F6CB6" w14:textId="77777777" w:rsidR="00AE50D4" w:rsidRPr="00C7553E" w:rsidRDefault="00AE50D4" w:rsidP="00041486">
      <w:pPr>
        <w:pStyle w:val="Titre1"/>
        <w:spacing w:before="120"/>
        <w:rPr>
          <w:sz w:val="36"/>
          <w:szCs w:val="24"/>
          <w:lang w:val="en-US"/>
        </w:rPr>
      </w:pPr>
    </w:p>
    <w:p w14:paraId="480A8D1C" w14:textId="65C7809E" w:rsidR="00AE50D4" w:rsidRPr="00785A29" w:rsidRDefault="00D21BC5" w:rsidP="00041486">
      <w:pPr>
        <w:pStyle w:val="Titre1"/>
        <w:spacing w:before="120"/>
        <w:ind w:firstLine="0"/>
        <w:jc w:val="center"/>
        <w:rPr>
          <w:sz w:val="36"/>
          <w:szCs w:val="24"/>
          <w:lang w:val="en-US"/>
        </w:rPr>
      </w:pPr>
      <w:r w:rsidRPr="00785A29">
        <w:rPr>
          <w:sz w:val="36"/>
          <w:szCs w:val="24"/>
          <w:lang w:val="en-US"/>
        </w:rPr>
        <w:t>Acknowledgements</w:t>
      </w:r>
    </w:p>
    <w:p w14:paraId="57D442E9" w14:textId="02928163" w:rsidR="00AE50D4" w:rsidRPr="00785A29" w:rsidRDefault="006076AD" w:rsidP="00D54C4F">
      <w:pPr>
        <w:pStyle w:val="Body"/>
        <w:spacing w:before="120" w:after="120" w:line="160" w:lineRule="atLeast"/>
        <w:rPr>
          <w:sz w:val="24"/>
          <w:szCs w:val="24"/>
          <w:lang w:val="en-US"/>
        </w:rPr>
      </w:pPr>
      <w:r w:rsidRPr="00785A29">
        <w:rPr>
          <w:sz w:val="24"/>
          <w:szCs w:val="24"/>
          <w:lang w:val="en-US"/>
        </w:rPr>
        <w:t>Acknowledgements should be included here.</w:t>
      </w:r>
    </w:p>
    <w:p w14:paraId="0517D963" w14:textId="77777777" w:rsidR="00AE50D4" w:rsidRPr="00785A29" w:rsidRDefault="00AE50D4" w:rsidP="00041486">
      <w:pPr>
        <w:pStyle w:val="Body"/>
        <w:spacing w:before="120"/>
        <w:rPr>
          <w:b/>
          <w:sz w:val="24"/>
          <w:szCs w:val="24"/>
          <w:lang w:val="en-US"/>
        </w:rPr>
      </w:pPr>
    </w:p>
    <w:p w14:paraId="7EFB5E4A" w14:textId="10564128" w:rsidR="00AE50D4" w:rsidRPr="00DD1BF6" w:rsidRDefault="0030468C" w:rsidP="00041486">
      <w:pPr>
        <w:pStyle w:val="Titre1"/>
        <w:spacing w:before="120"/>
        <w:ind w:firstLine="0"/>
        <w:jc w:val="center"/>
        <w:rPr>
          <w:sz w:val="32"/>
          <w:szCs w:val="24"/>
          <w:lang w:val="en-US"/>
        </w:rPr>
      </w:pPr>
      <w:r w:rsidRPr="00C7553E">
        <w:rPr>
          <w:sz w:val="32"/>
          <w:szCs w:val="24"/>
          <w:lang w:val="en-US"/>
        </w:rPr>
        <w:t>Appendices</w:t>
      </w:r>
    </w:p>
    <w:p w14:paraId="73AD3556" w14:textId="77777777" w:rsidR="00DD1BF6" w:rsidRPr="00DD1BF6" w:rsidRDefault="00DD1BF6" w:rsidP="00DD1BF6">
      <w:pPr>
        <w:pStyle w:val="Body"/>
        <w:spacing w:before="120" w:after="120" w:line="160" w:lineRule="atLeast"/>
        <w:rPr>
          <w:sz w:val="24"/>
          <w:szCs w:val="24"/>
          <w:lang w:val="en-US"/>
        </w:rPr>
      </w:pPr>
      <w:r w:rsidRPr="00DD1BF6">
        <w:rPr>
          <w:sz w:val="24"/>
          <w:szCs w:val="24"/>
          <w:lang w:val="en-US"/>
        </w:rPr>
        <w:t xml:space="preserve">Appendices may include tables, figures and maps. See above for instructions on presentation and numbering. </w:t>
      </w:r>
    </w:p>
    <w:p w14:paraId="0D50820F" w14:textId="388CADD4" w:rsidR="00D54C4F" w:rsidRPr="00C7553E" w:rsidRDefault="00DD1BF6" w:rsidP="00DD1BF6">
      <w:pPr>
        <w:pStyle w:val="Body"/>
        <w:spacing w:before="120" w:after="120" w:line="160" w:lineRule="atLeast"/>
        <w:rPr>
          <w:sz w:val="24"/>
          <w:szCs w:val="24"/>
          <w:lang w:val="en-US"/>
        </w:rPr>
      </w:pPr>
      <w:r w:rsidRPr="00C7553E">
        <w:rPr>
          <w:sz w:val="24"/>
          <w:szCs w:val="24"/>
          <w:lang w:val="en-US"/>
        </w:rPr>
        <w:t>If there are several appendices, number them as follows: 1,2 ...n.</w:t>
      </w:r>
    </w:p>
    <w:p w14:paraId="7FEA315C" w14:textId="06C689B2" w:rsidR="00AE50D4" w:rsidRPr="00C7553E" w:rsidRDefault="004057EF">
      <w:pPr>
        <w:spacing w:before="120" w:after="120"/>
        <w:jc w:val="center"/>
        <w:rPr>
          <w:rFonts w:ascii="Times New Roman" w:hAnsi="Times New Roman"/>
          <w:b/>
          <w:sz w:val="32"/>
          <w:szCs w:val="24"/>
          <w:lang w:val="en-US"/>
        </w:rPr>
      </w:pPr>
      <w:r w:rsidRPr="00C7553E">
        <w:rPr>
          <w:rFonts w:ascii="Times New Roman" w:hAnsi="Times New Roman"/>
          <w:b/>
          <w:sz w:val="32"/>
          <w:szCs w:val="24"/>
          <w:lang w:val="en-US"/>
        </w:rPr>
        <w:t>Bibliographical references</w:t>
      </w:r>
    </w:p>
    <w:p w14:paraId="5674998C" w14:textId="6C7606D3" w:rsidR="00AE50D4" w:rsidRPr="009800DF" w:rsidRDefault="009800DF" w:rsidP="0028011D">
      <w:pPr>
        <w:pStyle w:val="Sansinterligne1"/>
        <w:spacing w:before="120"/>
        <w:ind w:firstLine="284"/>
        <w:jc w:val="both"/>
        <w:rPr>
          <w:rFonts w:ascii="Times New Roman" w:hAnsi="Times New Roman"/>
          <w:sz w:val="24"/>
          <w:szCs w:val="24"/>
          <w:lang w:val="en-US"/>
        </w:rPr>
      </w:pPr>
      <w:r w:rsidRPr="009800DF">
        <w:rPr>
          <w:rFonts w:ascii="Times New Roman" w:hAnsi="Times New Roman"/>
          <w:sz w:val="24"/>
          <w:szCs w:val="24"/>
          <w:lang w:val="en-US"/>
        </w:rPr>
        <w:t xml:space="preserve">All references in the bibliography must correspond to references cited in the text, footnotes and appendices, and vice versa. </w:t>
      </w:r>
    </w:p>
    <w:p w14:paraId="523364E7" w14:textId="61F69845" w:rsidR="00AE50D4" w:rsidRPr="00C7553E" w:rsidRDefault="002A0EC4" w:rsidP="0028011D">
      <w:pPr>
        <w:pStyle w:val="Sansinterligne1"/>
        <w:spacing w:before="120" w:after="120" w:line="160" w:lineRule="atLeast"/>
        <w:ind w:firstLine="284"/>
        <w:jc w:val="both"/>
        <w:rPr>
          <w:rFonts w:ascii="Times New Roman" w:hAnsi="Times New Roman"/>
          <w:sz w:val="24"/>
          <w:szCs w:val="24"/>
          <w:lang w:val="en-US"/>
        </w:rPr>
      </w:pPr>
      <w:r w:rsidRPr="002A0EC4">
        <w:rPr>
          <w:rFonts w:ascii="Times New Roman" w:hAnsi="Times New Roman"/>
          <w:sz w:val="24"/>
          <w:szCs w:val="24"/>
          <w:lang w:val="en-US"/>
        </w:rPr>
        <w:t xml:space="preserve">Authors should ensure exact correspondence between names and dates referenced in the text and in the bibliography. </w:t>
      </w:r>
    </w:p>
    <w:p w14:paraId="2C284535" w14:textId="77777777" w:rsidR="002A0EC4" w:rsidRDefault="002A0EC4" w:rsidP="00C1605C">
      <w:pPr>
        <w:ind w:firstLine="284"/>
        <w:rPr>
          <w:rFonts w:ascii="Times New Roman" w:eastAsia="Calibri" w:hAnsi="Times New Roman"/>
          <w:sz w:val="24"/>
          <w:szCs w:val="24"/>
          <w:lang w:val="en-US" w:eastAsia="fr-FR"/>
        </w:rPr>
      </w:pPr>
      <w:r w:rsidRPr="002A0EC4">
        <w:rPr>
          <w:rFonts w:ascii="Times New Roman" w:eastAsia="Calibri" w:hAnsi="Times New Roman"/>
          <w:sz w:val="24"/>
          <w:szCs w:val="24"/>
          <w:lang w:val="en-US" w:eastAsia="fr-FR"/>
        </w:rPr>
        <w:t xml:space="preserve">The journal adopts the </w:t>
      </w:r>
      <w:r w:rsidRPr="002A0EC4">
        <w:rPr>
          <w:rFonts w:ascii="Times New Roman" w:eastAsia="Calibri" w:hAnsi="Times New Roman"/>
          <w:b/>
          <w:bCs/>
          <w:sz w:val="24"/>
          <w:szCs w:val="24"/>
          <w:lang w:val="en-US" w:eastAsia="fr-FR"/>
        </w:rPr>
        <w:t>APA citation style (7th edition)</w:t>
      </w:r>
      <w:r w:rsidRPr="002A0EC4">
        <w:rPr>
          <w:rFonts w:ascii="Times New Roman" w:eastAsia="Calibri" w:hAnsi="Times New Roman"/>
          <w:sz w:val="24"/>
          <w:szCs w:val="24"/>
          <w:lang w:val="en-US" w:eastAsia="fr-FR"/>
        </w:rPr>
        <w:t xml:space="preserve">. Bibliographic references must be arranged in alphabetical order of author's name, without numbering, and must respect the punctuation specific to APA. </w:t>
      </w:r>
    </w:p>
    <w:p w14:paraId="101BF2C1" w14:textId="75C3125E" w:rsidR="00C1605C" w:rsidRPr="007A7267" w:rsidRDefault="000A268D" w:rsidP="00C1605C">
      <w:pPr>
        <w:ind w:firstLine="284"/>
        <w:rPr>
          <w:rFonts w:ascii="Times New Roman" w:eastAsia="Calibri" w:hAnsi="Times New Roman"/>
          <w:sz w:val="24"/>
          <w:szCs w:val="24"/>
          <w:lang w:val="en-US" w:eastAsia="fr-FR"/>
        </w:rPr>
      </w:pPr>
      <w:r w:rsidRPr="000A268D">
        <w:rPr>
          <w:rFonts w:ascii="Times New Roman" w:eastAsia="Calibri" w:hAnsi="Times New Roman"/>
          <w:sz w:val="24"/>
          <w:szCs w:val="24"/>
          <w:lang w:val="en-US" w:eastAsia="fr-FR"/>
        </w:rPr>
        <w:t xml:space="preserve">For each reference, indicate: author's surname(s) (first initial(s)), year of publication (in brackets), title of the book or article in italics depending on the type, title of the journal or publisher, volume and number (if applicable), and pages. </w:t>
      </w:r>
      <w:r w:rsidRPr="007A7267">
        <w:rPr>
          <w:rFonts w:ascii="Times New Roman" w:eastAsia="Calibri" w:hAnsi="Times New Roman"/>
          <w:sz w:val="24"/>
          <w:szCs w:val="24"/>
          <w:lang w:val="en-US" w:eastAsia="fr-FR"/>
        </w:rPr>
        <w:t>For online resources, add the full URL link.</w:t>
      </w:r>
    </w:p>
    <w:p w14:paraId="4828817B" w14:textId="733BA22F" w:rsidR="007A7267" w:rsidRDefault="007A7267" w:rsidP="007A7267">
      <w:pPr>
        <w:pStyle w:val="Sansinterligne1"/>
        <w:spacing w:before="120" w:after="120" w:line="160" w:lineRule="atLeast"/>
        <w:ind w:firstLine="284"/>
        <w:jc w:val="both"/>
        <w:rPr>
          <w:rFonts w:ascii="Times New Roman" w:hAnsi="Times New Roman"/>
          <w:sz w:val="24"/>
          <w:szCs w:val="24"/>
          <w:lang w:val="en-US"/>
        </w:rPr>
      </w:pPr>
      <w:r w:rsidRPr="007A7267">
        <w:rPr>
          <w:rFonts w:ascii="Times New Roman" w:hAnsi="Times New Roman"/>
          <w:sz w:val="24"/>
          <w:szCs w:val="24"/>
          <w:lang w:val="en-US"/>
        </w:rPr>
        <w:t>Collation elements should be simplified as much as possible, while respecting APA requirements. The place of publication should not be mentioned. The publisher should be mentioned in a concise but recognisable form (</w:t>
      </w:r>
      <w:r w:rsidR="00BF7B9F" w:rsidRPr="00BE693A">
        <w:rPr>
          <w:rFonts w:ascii="Times New Roman" w:hAnsi="Times New Roman"/>
          <w:sz w:val="24"/>
          <w:szCs w:val="24"/>
          <w:lang w:val="en-US"/>
        </w:rPr>
        <w:t>ex.</w:t>
      </w:r>
      <w:r w:rsidR="00BF7B9F">
        <w:rPr>
          <w:rFonts w:ascii="Times New Roman" w:hAnsi="Times New Roman"/>
          <w:sz w:val="24"/>
          <w:szCs w:val="24"/>
          <w:lang w:val="en-US"/>
        </w:rPr>
        <w:t>:</w:t>
      </w:r>
      <w:r w:rsidRPr="007A7267">
        <w:rPr>
          <w:rFonts w:ascii="Times New Roman" w:hAnsi="Times New Roman"/>
          <w:sz w:val="24"/>
          <w:szCs w:val="24"/>
          <w:lang w:val="en-US"/>
        </w:rPr>
        <w:t xml:space="preserve"> PUF, MIT Press, Éd. du Progrès). Do not repeat elements already present in the publisher's name (e.g. do not add "Cambridge" if the publisher is "Cambridge University Press"). Do not include collections unless they are essential for identifying the source.</w:t>
      </w:r>
    </w:p>
    <w:p w14:paraId="7E45E209" w14:textId="643A5FA7" w:rsidR="00270BEE" w:rsidRPr="008113CE" w:rsidRDefault="00BE693A" w:rsidP="00501A4A">
      <w:pPr>
        <w:pStyle w:val="Sansinterligne1"/>
        <w:spacing w:before="120" w:after="120" w:line="160" w:lineRule="atLeast"/>
        <w:ind w:firstLine="284"/>
        <w:jc w:val="both"/>
        <w:rPr>
          <w:rFonts w:ascii="Times New Roman" w:hAnsi="Times New Roman"/>
          <w:sz w:val="24"/>
          <w:szCs w:val="24"/>
          <w:lang w:val="en-US"/>
        </w:rPr>
      </w:pPr>
      <w:r w:rsidRPr="00BE693A">
        <w:rPr>
          <w:rFonts w:ascii="Times New Roman" w:hAnsi="Times New Roman"/>
          <w:sz w:val="24"/>
          <w:szCs w:val="24"/>
          <w:lang w:val="en-US"/>
        </w:rPr>
        <w:t>Indicate the translation if the work has been translated (</w:t>
      </w:r>
      <w:r w:rsidR="00BF7B9F" w:rsidRPr="00BE693A">
        <w:rPr>
          <w:rFonts w:ascii="Times New Roman" w:hAnsi="Times New Roman"/>
          <w:sz w:val="24"/>
          <w:szCs w:val="24"/>
          <w:lang w:val="en-US"/>
        </w:rPr>
        <w:t>ex.</w:t>
      </w:r>
      <w:r w:rsidRPr="00BE693A">
        <w:rPr>
          <w:rFonts w:ascii="Times New Roman" w:hAnsi="Times New Roman"/>
          <w:sz w:val="24"/>
          <w:szCs w:val="24"/>
          <w:lang w:val="en-US"/>
        </w:rPr>
        <w:t>: trad. fr. or translated by...). Give the edition number if it is not the first (</w:t>
      </w:r>
      <w:r w:rsidR="008113CE" w:rsidRPr="00BE693A">
        <w:rPr>
          <w:rFonts w:ascii="Times New Roman" w:hAnsi="Times New Roman"/>
          <w:sz w:val="24"/>
          <w:szCs w:val="24"/>
          <w:lang w:val="en-US"/>
        </w:rPr>
        <w:t>ex.</w:t>
      </w:r>
      <w:r w:rsidR="008113CE">
        <w:rPr>
          <w:rFonts w:ascii="Times New Roman" w:hAnsi="Times New Roman"/>
          <w:sz w:val="24"/>
          <w:szCs w:val="24"/>
          <w:lang w:val="en-US"/>
        </w:rPr>
        <w:t>:</w:t>
      </w:r>
      <w:r w:rsidRPr="00BE693A">
        <w:rPr>
          <w:rFonts w:ascii="Times New Roman" w:hAnsi="Times New Roman"/>
          <w:sz w:val="24"/>
          <w:szCs w:val="24"/>
          <w:lang w:val="en-US"/>
        </w:rPr>
        <w:t xml:space="preserve"> 2nd ed.), placing it in brackets just after the title.</w:t>
      </w:r>
    </w:p>
    <w:p w14:paraId="33F59DE4" w14:textId="77777777" w:rsidR="00F323D5" w:rsidRPr="008113CE" w:rsidRDefault="00F323D5">
      <w:pPr>
        <w:spacing w:after="0" w:line="240" w:lineRule="auto"/>
        <w:rPr>
          <w:rFonts w:ascii="Times New Roman" w:hAnsi="Times New Roman"/>
          <w:b/>
          <w:bCs/>
          <w:sz w:val="24"/>
          <w:szCs w:val="24"/>
          <w:lang w:val="en-US" w:eastAsia="fr-FR"/>
        </w:rPr>
      </w:pPr>
      <w:r w:rsidRPr="008113CE">
        <w:rPr>
          <w:b/>
          <w:bCs/>
          <w:sz w:val="24"/>
          <w:szCs w:val="24"/>
          <w:lang w:val="en-US"/>
        </w:rPr>
        <w:br w:type="page"/>
      </w:r>
    </w:p>
    <w:p w14:paraId="4C0B49E8" w14:textId="48CFBBCC" w:rsidR="004B041F" w:rsidRPr="009705F2" w:rsidRDefault="007E52DB" w:rsidP="004B041F">
      <w:pPr>
        <w:pStyle w:val="BiblioBody"/>
        <w:spacing w:before="120"/>
        <w:rPr>
          <w:b/>
          <w:bCs/>
          <w:sz w:val="24"/>
          <w:szCs w:val="24"/>
        </w:rPr>
      </w:pPr>
      <w:r>
        <w:rPr>
          <w:b/>
          <w:bCs/>
          <w:sz w:val="24"/>
          <w:szCs w:val="24"/>
        </w:rPr>
        <w:lastRenderedPageBreak/>
        <w:t xml:space="preserve">Journal </w:t>
      </w:r>
      <w:r w:rsidR="004B041F" w:rsidRPr="009705F2">
        <w:rPr>
          <w:b/>
          <w:bCs/>
          <w:sz w:val="24"/>
          <w:szCs w:val="24"/>
        </w:rPr>
        <w:t>Articles:</w:t>
      </w:r>
    </w:p>
    <w:p w14:paraId="681F1DB9" w14:textId="77777777" w:rsidR="004B041F" w:rsidRPr="009705F2" w:rsidRDefault="004B041F" w:rsidP="00E8045E">
      <w:pPr>
        <w:pStyle w:val="BiblioBody"/>
        <w:spacing w:before="120"/>
        <w:rPr>
          <w:bCs/>
          <w:sz w:val="24"/>
          <w:szCs w:val="24"/>
        </w:rPr>
      </w:pPr>
      <w:r w:rsidRPr="004B041F">
        <w:rPr>
          <w:bCs/>
          <w:sz w:val="24"/>
          <w:szCs w:val="24"/>
        </w:rPr>
        <w:t xml:space="preserve">Blondel, D. (1967). Note sur le coût de régression. </w:t>
      </w:r>
      <w:r w:rsidRPr="009705F2">
        <w:rPr>
          <w:bCs/>
          <w:i/>
          <w:iCs/>
          <w:sz w:val="24"/>
          <w:szCs w:val="24"/>
        </w:rPr>
        <w:t>Revue d’Économie Politique, 77</w:t>
      </w:r>
      <w:r w:rsidRPr="009705F2">
        <w:rPr>
          <w:bCs/>
          <w:sz w:val="24"/>
          <w:szCs w:val="24"/>
        </w:rPr>
        <w:t>(1), 59–95.</w:t>
      </w:r>
    </w:p>
    <w:p w14:paraId="0CC43740" w14:textId="77777777" w:rsidR="004B041F" w:rsidRPr="00C7553E" w:rsidRDefault="004B041F" w:rsidP="00E8045E">
      <w:pPr>
        <w:pStyle w:val="BiblioBody"/>
        <w:spacing w:before="120"/>
        <w:rPr>
          <w:bCs/>
          <w:sz w:val="24"/>
          <w:szCs w:val="24"/>
          <w:lang w:val="en-US"/>
        </w:rPr>
      </w:pPr>
      <w:r w:rsidRPr="009705F2">
        <w:rPr>
          <w:bCs/>
          <w:sz w:val="24"/>
          <w:szCs w:val="24"/>
        </w:rPr>
        <w:t xml:space="preserve">Stathakis, D., &amp; Tsilimigkas, G. (2015). </w:t>
      </w:r>
      <w:r w:rsidRPr="004B041F">
        <w:rPr>
          <w:bCs/>
          <w:sz w:val="24"/>
          <w:szCs w:val="24"/>
          <w:lang w:val="en-US"/>
        </w:rPr>
        <w:t xml:space="preserve">Measuring the compactness of European medium-sized cities by spatial metrics based on fused data sets. </w:t>
      </w:r>
      <w:r w:rsidRPr="00C7553E">
        <w:rPr>
          <w:bCs/>
          <w:i/>
          <w:iCs/>
          <w:sz w:val="24"/>
          <w:szCs w:val="24"/>
          <w:lang w:val="en-US"/>
        </w:rPr>
        <w:t>International Journal of Image and Data Fusion, 6</w:t>
      </w:r>
      <w:r w:rsidRPr="00C7553E">
        <w:rPr>
          <w:bCs/>
          <w:sz w:val="24"/>
          <w:szCs w:val="24"/>
          <w:lang w:val="en-US"/>
        </w:rPr>
        <w:t>(1), 42–64.</w:t>
      </w:r>
    </w:p>
    <w:p w14:paraId="10116F04" w14:textId="77777777" w:rsidR="00E8045E" w:rsidRPr="00C7553E" w:rsidRDefault="00E8045E" w:rsidP="004B041F">
      <w:pPr>
        <w:pStyle w:val="BiblioBody"/>
        <w:spacing w:before="120"/>
        <w:rPr>
          <w:b/>
          <w:sz w:val="24"/>
          <w:szCs w:val="24"/>
          <w:lang w:val="en-US"/>
        </w:rPr>
      </w:pPr>
    </w:p>
    <w:p w14:paraId="5E883B16" w14:textId="74DFCD31" w:rsidR="004B041F" w:rsidRPr="00C7553E" w:rsidRDefault="001E686F" w:rsidP="004B041F">
      <w:pPr>
        <w:pStyle w:val="BiblioBody"/>
        <w:spacing w:before="120"/>
        <w:rPr>
          <w:b/>
          <w:sz w:val="24"/>
          <w:szCs w:val="24"/>
          <w:lang w:val="en-US"/>
        </w:rPr>
      </w:pPr>
      <w:r w:rsidRPr="00C7553E">
        <w:rPr>
          <w:b/>
          <w:sz w:val="24"/>
          <w:szCs w:val="24"/>
          <w:lang w:val="en-US"/>
        </w:rPr>
        <w:t>Books</w:t>
      </w:r>
      <w:r w:rsidR="004B041F" w:rsidRPr="00C7553E">
        <w:rPr>
          <w:b/>
          <w:sz w:val="24"/>
          <w:szCs w:val="24"/>
          <w:lang w:val="en-US"/>
        </w:rPr>
        <w:t>:</w:t>
      </w:r>
    </w:p>
    <w:p w14:paraId="2B4F949C" w14:textId="77777777" w:rsidR="004B041F" w:rsidRPr="004B041F" w:rsidRDefault="004B041F" w:rsidP="00E8045E">
      <w:pPr>
        <w:pStyle w:val="BiblioBody"/>
        <w:spacing w:before="120"/>
        <w:rPr>
          <w:bCs/>
          <w:sz w:val="24"/>
          <w:szCs w:val="24"/>
          <w:lang w:val="en-US"/>
        </w:rPr>
      </w:pPr>
      <w:r w:rsidRPr="00C7553E">
        <w:rPr>
          <w:bCs/>
          <w:sz w:val="24"/>
          <w:szCs w:val="24"/>
          <w:lang w:val="en-US"/>
        </w:rPr>
        <w:t xml:space="preserve">Combes, P.-P., Mayer, T., &amp; Thisse, J.-F. (2006). </w:t>
      </w:r>
      <w:r w:rsidRPr="004B041F">
        <w:rPr>
          <w:bCs/>
          <w:i/>
          <w:iCs/>
          <w:sz w:val="24"/>
          <w:szCs w:val="24"/>
        </w:rPr>
        <w:t>Économie géographique : l'intégration des régions et des nations</w:t>
      </w:r>
      <w:r w:rsidRPr="004B041F">
        <w:rPr>
          <w:bCs/>
          <w:sz w:val="24"/>
          <w:szCs w:val="24"/>
        </w:rPr>
        <w:t xml:space="preserve">. </w:t>
      </w:r>
      <w:r w:rsidRPr="004B041F">
        <w:rPr>
          <w:bCs/>
          <w:sz w:val="24"/>
          <w:szCs w:val="24"/>
          <w:lang w:val="en-US"/>
        </w:rPr>
        <w:t>Economica.</w:t>
      </w:r>
    </w:p>
    <w:p w14:paraId="2704E171" w14:textId="77777777" w:rsidR="004B041F" w:rsidRPr="00C7553E" w:rsidRDefault="004B041F" w:rsidP="00E8045E">
      <w:pPr>
        <w:pStyle w:val="BiblioBody"/>
        <w:spacing w:before="120"/>
        <w:rPr>
          <w:bCs/>
          <w:sz w:val="24"/>
          <w:szCs w:val="24"/>
          <w:lang w:val="en-US"/>
        </w:rPr>
      </w:pPr>
      <w:r w:rsidRPr="004B041F">
        <w:rPr>
          <w:bCs/>
          <w:sz w:val="24"/>
          <w:szCs w:val="24"/>
          <w:lang w:val="en-US"/>
        </w:rPr>
        <w:t xml:space="preserve">Anselin, L., &amp; Rey, R. (2014). </w:t>
      </w:r>
      <w:r w:rsidRPr="004B041F">
        <w:rPr>
          <w:bCs/>
          <w:i/>
          <w:iCs/>
          <w:sz w:val="24"/>
          <w:szCs w:val="24"/>
          <w:lang w:val="en-US"/>
        </w:rPr>
        <w:t>Modern spatial econometrics in practice: A guide to GeoDa, GeoDaSpace and PySAL</w:t>
      </w:r>
      <w:r w:rsidRPr="004B041F">
        <w:rPr>
          <w:bCs/>
          <w:sz w:val="24"/>
          <w:szCs w:val="24"/>
          <w:lang w:val="en-US"/>
        </w:rPr>
        <w:t xml:space="preserve">. </w:t>
      </w:r>
      <w:r w:rsidRPr="00C7553E">
        <w:rPr>
          <w:bCs/>
          <w:sz w:val="24"/>
          <w:szCs w:val="24"/>
          <w:lang w:val="en-US"/>
        </w:rPr>
        <w:t>GeoDa Press.</w:t>
      </w:r>
    </w:p>
    <w:p w14:paraId="3790899B" w14:textId="77777777" w:rsidR="004B041F" w:rsidRPr="00C7553E" w:rsidRDefault="004B041F" w:rsidP="004B041F">
      <w:pPr>
        <w:pStyle w:val="BiblioBody"/>
        <w:spacing w:before="120"/>
        <w:rPr>
          <w:bCs/>
          <w:sz w:val="24"/>
          <w:szCs w:val="24"/>
          <w:lang w:val="en-US"/>
        </w:rPr>
      </w:pPr>
    </w:p>
    <w:p w14:paraId="01496B72" w14:textId="345835CD" w:rsidR="004B041F" w:rsidRPr="00E161C9" w:rsidRDefault="00E161C9" w:rsidP="004B041F">
      <w:pPr>
        <w:pStyle w:val="BiblioBody"/>
        <w:spacing w:before="120"/>
        <w:rPr>
          <w:b/>
          <w:sz w:val="24"/>
          <w:szCs w:val="24"/>
          <w:lang w:val="en-US"/>
        </w:rPr>
      </w:pPr>
      <w:r w:rsidRPr="00E161C9">
        <w:rPr>
          <w:b/>
          <w:sz w:val="24"/>
          <w:szCs w:val="24"/>
          <w:lang w:val="en-US"/>
        </w:rPr>
        <w:t>Contribution to a collective work:</w:t>
      </w:r>
    </w:p>
    <w:p w14:paraId="78AB9B26" w14:textId="77777777" w:rsidR="004B041F" w:rsidRPr="004B041F" w:rsidRDefault="004B041F" w:rsidP="00E8045E">
      <w:pPr>
        <w:pStyle w:val="BiblioBody"/>
        <w:spacing w:before="120"/>
        <w:rPr>
          <w:bCs/>
          <w:sz w:val="24"/>
          <w:szCs w:val="24"/>
          <w:lang w:val="en-US"/>
        </w:rPr>
      </w:pPr>
      <w:r w:rsidRPr="00C7553E">
        <w:rPr>
          <w:bCs/>
          <w:sz w:val="24"/>
          <w:szCs w:val="24"/>
          <w:lang w:val="en-US"/>
        </w:rPr>
        <w:t xml:space="preserve">Benko, G., &amp; Bouinot, J. (2003). </w:t>
      </w:r>
      <w:r w:rsidRPr="004B041F">
        <w:rPr>
          <w:bCs/>
          <w:sz w:val="24"/>
          <w:szCs w:val="24"/>
        </w:rPr>
        <w:t xml:space="preserve">Compétitivité et promotion des villes moyennes en Europe. In F. Charbonneau, P. Lewis, &amp; C. Manzagol (Dirs.), </w:t>
      </w:r>
      <w:r w:rsidRPr="004B041F">
        <w:rPr>
          <w:bCs/>
          <w:i/>
          <w:iCs/>
          <w:sz w:val="24"/>
          <w:szCs w:val="24"/>
        </w:rPr>
        <w:t>Villes moyennes et mondialisation, renouvellement de l’analyse et des stratégies</w:t>
      </w:r>
      <w:r w:rsidRPr="004B041F">
        <w:rPr>
          <w:bCs/>
          <w:sz w:val="24"/>
          <w:szCs w:val="24"/>
        </w:rPr>
        <w:t xml:space="preserve"> (pp. 190–199). </w:t>
      </w:r>
      <w:r w:rsidRPr="004B041F">
        <w:rPr>
          <w:bCs/>
          <w:sz w:val="24"/>
          <w:szCs w:val="24"/>
          <w:lang w:val="en-US"/>
        </w:rPr>
        <w:t>Éditions Trames.</w:t>
      </w:r>
    </w:p>
    <w:p w14:paraId="6A6BFD7C" w14:textId="77777777" w:rsidR="004B041F" w:rsidRPr="009705F2" w:rsidRDefault="004B041F" w:rsidP="00E8045E">
      <w:pPr>
        <w:pStyle w:val="BiblioBody"/>
        <w:spacing w:before="120"/>
        <w:rPr>
          <w:bCs/>
          <w:sz w:val="24"/>
          <w:szCs w:val="24"/>
        </w:rPr>
      </w:pPr>
      <w:r w:rsidRPr="004B041F">
        <w:rPr>
          <w:bCs/>
          <w:sz w:val="24"/>
          <w:szCs w:val="24"/>
          <w:lang w:val="en-US"/>
        </w:rPr>
        <w:t xml:space="preserve">Stake, R. E. (2003). Case study. In N. K. Denzin &amp; Y. S. Lincoln (Eds.), </w:t>
      </w:r>
      <w:r w:rsidRPr="004B041F">
        <w:rPr>
          <w:bCs/>
          <w:i/>
          <w:iCs/>
          <w:sz w:val="24"/>
          <w:szCs w:val="24"/>
          <w:lang w:val="en-US"/>
        </w:rPr>
        <w:t>Strategies of qualitative enquiry</w:t>
      </w:r>
      <w:r w:rsidRPr="004B041F">
        <w:rPr>
          <w:bCs/>
          <w:sz w:val="24"/>
          <w:szCs w:val="24"/>
          <w:lang w:val="en-US"/>
        </w:rPr>
        <w:t xml:space="preserve"> (pp. 236–247). </w:t>
      </w:r>
      <w:r w:rsidRPr="009705F2">
        <w:rPr>
          <w:bCs/>
          <w:sz w:val="24"/>
          <w:szCs w:val="24"/>
        </w:rPr>
        <w:t>Sage Publications.</w:t>
      </w:r>
    </w:p>
    <w:p w14:paraId="6FEB7A2F" w14:textId="77777777" w:rsidR="004B041F" w:rsidRDefault="004B041F" w:rsidP="004B041F">
      <w:pPr>
        <w:pStyle w:val="BiblioBody"/>
        <w:spacing w:before="120"/>
        <w:rPr>
          <w:b/>
          <w:sz w:val="24"/>
          <w:szCs w:val="24"/>
        </w:rPr>
      </w:pPr>
    </w:p>
    <w:p w14:paraId="4BE86D04" w14:textId="1C278CFB" w:rsidR="004B041F" w:rsidRPr="004B041F" w:rsidRDefault="008260C2" w:rsidP="004B041F">
      <w:pPr>
        <w:pStyle w:val="BiblioBody"/>
        <w:spacing w:before="120"/>
        <w:rPr>
          <w:b/>
          <w:sz w:val="24"/>
          <w:szCs w:val="24"/>
        </w:rPr>
      </w:pPr>
      <w:r w:rsidRPr="008260C2">
        <w:rPr>
          <w:b/>
          <w:sz w:val="24"/>
          <w:szCs w:val="24"/>
        </w:rPr>
        <w:t>Reports, research documents, dissertations:</w:t>
      </w:r>
    </w:p>
    <w:p w14:paraId="2EAB0CAB" w14:textId="77777777" w:rsidR="004B041F" w:rsidRPr="009705F2" w:rsidRDefault="004B041F" w:rsidP="00E8045E">
      <w:pPr>
        <w:pStyle w:val="BiblioBody"/>
        <w:spacing w:before="120"/>
        <w:rPr>
          <w:bCs/>
          <w:sz w:val="24"/>
          <w:szCs w:val="24"/>
        </w:rPr>
      </w:pPr>
      <w:r w:rsidRPr="004B041F">
        <w:rPr>
          <w:bCs/>
          <w:sz w:val="24"/>
          <w:szCs w:val="24"/>
        </w:rPr>
        <w:t xml:space="preserve">Boiteux, M. (2001). </w:t>
      </w:r>
      <w:r w:rsidRPr="004B041F">
        <w:rPr>
          <w:bCs/>
          <w:i/>
          <w:iCs/>
          <w:sz w:val="24"/>
          <w:szCs w:val="24"/>
        </w:rPr>
        <w:t>Transports : Choix des investissements et coût des nuisances</w:t>
      </w:r>
      <w:r w:rsidRPr="004B041F">
        <w:rPr>
          <w:bCs/>
          <w:sz w:val="24"/>
          <w:szCs w:val="24"/>
        </w:rPr>
        <w:t xml:space="preserve">. </w:t>
      </w:r>
      <w:r w:rsidRPr="009705F2">
        <w:rPr>
          <w:bCs/>
          <w:sz w:val="24"/>
          <w:szCs w:val="24"/>
        </w:rPr>
        <w:t>Rapport du Commissariat Général au Plan. La Documentation Française.</w:t>
      </w:r>
    </w:p>
    <w:p w14:paraId="4CE36537" w14:textId="77777777" w:rsidR="00E8045E" w:rsidRPr="009705F2" w:rsidRDefault="00E8045E" w:rsidP="004B041F">
      <w:pPr>
        <w:pStyle w:val="BiblioBody"/>
        <w:spacing w:before="120"/>
        <w:rPr>
          <w:b/>
          <w:sz w:val="24"/>
          <w:szCs w:val="24"/>
        </w:rPr>
      </w:pPr>
    </w:p>
    <w:p w14:paraId="7311CA45" w14:textId="04C3D5E4" w:rsidR="004B041F" w:rsidRPr="009705F2" w:rsidRDefault="004B041F" w:rsidP="004B041F">
      <w:pPr>
        <w:pStyle w:val="BiblioBody"/>
        <w:spacing w:before="120"/>
        <w:rPr>
          <w:b/>
          <w:sz w:val="24"/>
          <w:szCs w:val="24"/>
        </w:rPr>
      </w:pPr>
      <w:r w:rsidRPr="009705F2">
        <w:rPr>
          <w:b/>
          <w:sz w:val="24"/>
          <w:szCs w:val="24"/>
        </w:rPr>
        <w:t>Communications:</w:t>
      </w:r>
    </w:p>
    <w:p w14:paraId="0C89A438" w14:textId="77777777" w:rsidR="004B041F" w:rsidRPr="009705F2" w:rsidRDefault="004B041F" w:rsidP="00E8045E">
      <w:pPr>
        <w:pStyle w:val="BiblioBody"/>
        <w:spacing w:before="120"/>
        <w:rPr>
          <w:bCs/>
          <w:sz w:val="24"/>
          <w:szCs w:val="24"/>
        </w:rPr>
      </w:pPr>
      <w:r w:rsidRPr="004B041F">
        <w:rPr>
          <w:bCs/>
          <w:sz w:val="24"/>
          <w:szCs w:val="24"/>
        </w:rPr>
        <w:t xml:space="preserve">Lepicier, D., Doré, G., &amp; Diallo, A. (2012, juillet 9–11). Pays et intercommunalité : quelles perspectives de la réforme des collectivités territoriales pour les territoires de projets ? </w:t>
      </w:r>
      <w:r w:rsidRPr="009705F2">
        <w:rPr>
          <w:bCs/>
          <w:sz w:val="24"/>
          <w:szCs w:val="24"/>
        </w:rPr>
        <w:t xml:space="preserve">Communication présentée au </w:t>
      </w:r>
      <w:r w:rsidRPr="009705F2">
        <w:rPr>
          <w:bCs/>
          <w:i/>
          <w:iCs/>
          <w:sz w:val="24"/>
          <w:szCs w:val="24"/>
        </w:rPr>
        <w:t>XLIXe Colloque de l’ASRDLF</w:t>
      </w:r>
      <w:r w:rsidRPr="009705F2">
        <w:rPr>
          <w:bCs/>
          <w:sz w:val="24"/>
          <w:szCs w:val="24"/>
        </w:rPr>
        <w:t>, Belfort, France.</w:t>
      </w:r>
    </w:p>
    <w:p w14:paraId="176DA23B" w14:textId="77777777" w:rsidR="004B041F" w:rsidRPr="004B041F" w:rsidRDefault="004B041F" w:rsidP="00E8045E">
      <w:pPr>
        <w:pStyle w:val="BiblioBody"/>
        <w:spacing w:before="120"/>
        <w:rPr>
          <w:bCs/>
          <w:sz w:val="24"/>
          <w:szCs w:val="24"/>
          <w:lang w:val="en-US"/>
        </w:rPr>
      </w:pPr>
      <w:r w:rsidRPr="009705F2">
        <w:rPr>
          <w:bCs/>
          <w:sz w:val="24"/>
          <w:szCs w:val="24"/>
        </w:rPr>
        <w:t xml:space="preserve">Marsden, T. K., Miele, M., &amp; Morgan, S. L. (2007, August 29–31). </w:t>
      </w:r>
      <w:r w:rsidRPr="004B041F">
        <w:rPr>
          <w:bCs/>
          <w:sz w:val="24"/>
          <w:szCs w:val="24"/>
          <w:lang w:val="en-US"/>
        </w:rPr>
        <w:t xml:space="preserve">Creating agricultural multifunctionality: Ecological entrepreneurship and the eco-economy in comparative perspective. Paper presented at the </w:t>
      </w:r>
      <w:r w:rsidRPr="004B041F">
        <w:rPr>
          <w:bCs/>
          <w:i/>
          <w:iCs/>
          <w:sz w:val="24"/>
          <w:szCs w:val="24"/>
          <w:lang w:val="en-US"/>
        </w:rPr>
        <w:t>RGS/IBG Annual Conference</w:t>
      </w:r>
      <w:r w:rsidRPr="004B041F">
        <w:rPr>
          <w:bCs/>
          <w:sz w:val="24"/>
          <w:szCs w:val="24"/>
          <w:lang w:val="en-US"/>
        </w:rPr>
        <w:t>, London, UK.</w:t>
      </w:r>
    </w:p>
    <w:p w14:paraId="63F57983" w14:textId="3CA0ED7E" w:rsidR="004B041F" w:rsidRPr="009705F2" w:rsidRDefault="004B041F" w:rsidP="004B041F">
      <w:pPr>
        <w:pStyle w:val="BiblioBody"/>
        <w:spacing w:before="120"/>
        <w:rPr>
          <w:b/>
          <w:sz w:val="24"/>
          <w:szCs w:val="24"/>
        </w:rPr>
      </w:pPr>
      <w:r w:rsidRPr="009705F2">
        <w:rPr>
          <w:b/>
          <w:sz w:val="24"/>
          <w:szCs w:val="24"/>
        </w:rPr>
        <w:t>Th</w:t>
      </w:r>
      <w:r w:rsidR="00232910">
        <w:rPr>
          <w:b/>
          <w:sz w:val="24"/>
          <w:szCs w:val="24"/>
        </w:rPr>
        <w:t>e</w:t>
      </w:r>
      <w:r w:rsidRPr="009705F2">
        <w:rPr>
          <w:b/>
          <w:sz w:val="24"/>
          <w:szCs w:val="24"/>
        </w:rPr>
        <w:t>s</w:t>
      </w:r>
      <w:r w:rsidR="00232910">
        <w:rPr>
          <w:b/>
          <w:sz w:val="24"/>
          <w:szCs w:val="24"/>
        </w:rPr>
        <w:t>is</w:t>
      </w:r>
      <w:r w:rsidRPr="009705F2">
        <w:rPr>
          <w:b/>
          <w:sz w:val="24"/>
          <w:szCs w:val="24"/>
        </w:rPr>
        <w:t>:</w:t>
      </w:r>
    </w:p>
    <w:p w14:paraId="5B438CC0" w14:textId="77777777" w:rsidR="004B041F" w:rsidRPr="009705F2" w:rsidRDefault="004B041F" w:rsidP="00202727">
      <w:pPr>
        <w:pStyle w:val="BiblioBody"/>
        <w:spacing w:before="120"/>
        <w:rPr>
          <w:bCs/>
          <w:sz w:val="24"/>
          <w:szCs w:val="24"/>
        </w:rPr>
      </w:pPr>
      <w:r w:rsidRPr="004B041F">
        <w:rPr>
          <w:bCs/>
          <w:sz w:val="24"/>
          <w:szCs w:val="24"/>
        </w:rPr>
        <w:t xml:space="preserve">Bouzouina, L. (2008). </w:t>
      </w:r>
      <w:r w:rsidRPr="004B041F">
        <w:rPr>
          <w:bCs/>
          <w:i/>
          <w:iCs/>
          <w:sz w:val="24"/>
          <w:szCs w:val="24"/>
        </w:rPr>
        <w:t>Ségrégation spatiale et dynamiques métropolitaines</w:t>
      </w:r>
      <w:r w:rsidRPr="004B041F">
        <w:rPr>
          <w:bCs/>
          <w:sz w:val="24"/>
          <w:szCs w:val="24"/>
        </w:rPr>
        <w:t xml:space="preserve"> (Thèse de doctorat en sciences économiques). </w:t>
      </w:r>
      <w:r w:rsidRPr="009705F2">
        <w:rPr>
          <w:bCs/>
          <w:sz w:val="24"/>
          <w:szCs w:val="24"/>
        </w:rPr>
        <w:t>Université Lumière Lyon 2.</w:t>
      </w:r>
    </w:p>
    <w:p w14:paraId="497B8CBF" w14:textId="31198F73" w:rsidR="004B041F" w:rsidRPr="009705F2" w:rsidRDefault="00232910" w:rsidP="004B041F">
      <w:pPr>
        <w:pStyle w:val="BiblioBody"/>
        <w:spacing w:before="120"/>
        <w:rPr>
          <w:b/>
          <w:sz w:val="24"/>
          <w:szCs w:val="24"/>
        </w:rPr>
      </w:pPr>
      <w:r>
        <w:rPr>
          <w:b/>
          <w:sz w:val="24"/>
          <w:szCs w:val="24"/>
        </w:rPr>
        <w:t xml:space="preserve">Online </w:t>
      </w:r>
      <w:r w:rsidR="004B041F" w:rsidRPr="009705F2">
        <w:rPr>
          <w:b/>
          <w:sz w:val="24"/>
          <w:szCs w:val="24"/>
        </w:rPr>
        <w:t>Documents:</w:t>
      </w:r>
    </w:p>
    <w:p w14:paraId="23D363EA" w14:textId="77777777" w:rsidR="004B041F" w:rsidRPr="004B041F" w:rsidRDefault="004B041F" w:rsidP="00202727">
      <w:pPr>
        <w:pStyle w:val="BiblioBody"/>
        <w:spacing w:before="120"/>
        <w:rPr>
          <w:bCs/>
          <w:sz w:val="24"/>
          <w:szCs w:val="24"/>
        </w:rPr>
      </w:pPr>
      <w:r w:rsidRPr="004B041F">
        <w:rPr>
          <w:bCs/>
          <w:sz w:val="24"/>
          <w:szCs w:val="24"/>
        </w:rPr>
        <w:t xml:space="preserve">L’observatoire des territoires. (2017). </w:t>
      </w:r>
      <w:r w:rsidRPr="004B041F">
        <w:rPr>
          <w:bCs/>
          <w:i/>
          <w:iCs/>
          <w:sz w:val="24"/>
          <w:szCs w:val="24"/>
        </w:rPr>
        <w:t>Dynamiques de population. Fiches d’analyse</w:t>
      </w:r>
      <w:r w:rsidRPr="004B041F">
        <w:rPr>
          <w:bCs/>
          <w:sz w:val="24"/>
          <w:szCs w:val="24"/>
        </w:rPr>
        <w:t xml:space="preserve">. </w:t>
      </w:r>
      <w:hyperlink r:id="rId15" w:tgtFrame="_new" w:history="1">
        <w:r w:rsidRPr="004B041F">
          <w:rPr>
            <w:rStyle w:val="Lienhypertexte"/>
            <w:bCs/>
            <w:sz w:val="24"/>
            <w:szCs w:val="24"/>
          </w:rPr>
          <w:t>http://www.observatoire-des-territoires.gouv.fr/observatoire-des-territoires/fr/dynamiques-de-population</w:t>
        </w:r>
      </w:hyperlink>
    </w:p>
    <w:p w14:paraId="5C7F5A21" w14:textId="409F1F12" w:rsidR="00AE50D4" w:rsidRPr="00CD06A3" w:rsidRDefault="004B041F" w:rsidP="00CD06A3">
      <w:pPr>
        <w:pStyle w:val="BiblioBody"/>
        <w:spacing w:before="120"/>
        <w:rPr>
          <w:bCs/>
          <w:sz w:val="24"/>
          <w:szCs w:val="24"/>
          <w:lang w:val="en-US"/>
        </w:rPr>
      </w:pPr>
      <w:r w:rsidRPr="004B041F">
        <w:rPr>
          <w:bCs/>
          <w:sz w:val="24"/>
          <w:szCs w:val="24"/>
          <w:lang w:val="en-US"/>
        </w:rPr>
        <w:t xml:space="preserve">Markusen, J. R. (2002a). </w:t>
      </w:r>
      <w:r w:rsidRPr="004B041F">
        <w:rPr>
          <w:bCs/>
          <w:i/>
          <w:iCs/>
          <w:sz w:val="24"/>
          <w:szCs w:val="24"/>
          <w:lang w:val="en-US"/>
        </w:rPr>
        <w:t>Integrating multinational firms into international economics</w:t>
      </w:r>
      <w:r w:rsidRPr="004B041F">
        <w:rPr>
          <w:bCs/>
          <w:sz w:val="24"/>
          <w:szCs w:val="24"/>
          <w:lang w:val="en-US"/>
        </w:rPr>
        <w:t xml:space="preserve">. NBER Reporter. </w:t>
      </w:r>
      <w:hyperlink r:id="rId16" w:tgtFrame="_new" w:history="1">
        <w:r w:rsidRPr="004B041F">
          <w:rPr>
            <w:rStyle w:val="Lienhypertexte"/>
            <w:bCs/>
            <w:sz w:val="24"/>
            <w:szCs w:val="24"/>
            <w:lang w:val="en-US"/>
          </w:rPr>
          <w:t>http://www.nber.org/reporter/winter02/markusen.html</w:t>
        </w:r>
      </w:hyperlink>
    </w:p>
    <w:sectPr w:rsidR="00AE50D4" w:rsidRPr="00CD06A3">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7E6A" w14:textId="77777777" w:rsidR="00CC638B" w:rsidRDefault="00CC638B" w:rsidP="00AE50D4">
      <w:pPr>
        <w:spacing w:after="0" w:line="240" w:lineRule="auto"/>
      </w:pPr>
      <w:r>
        <w:separator/>
      </w:r>
    </w:p>
  </w:endnote>
  <w:endnote w:type="continuationSeparator" w:id="0">
    <w:p w14:paraId="633CCBC2" w14:textId="77777777" w:rsidR="00CC638B" w:rsidRDefault="00CC638B" w:rsidP="00AE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6270" w14:textId="77777777"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end"/>
    </w:r>
  </w:p>
  <w:p w14:paraId="01C7139F" w14:textId="77777777" w:rsidR="00AE50D4" w:rsidRDefault="00AE50D4" w:rsidP="00AE50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E591" w14:textId="79C856A1"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separate"/>
    </w:r>
    <w:r w:rsidR="00942BA3">
      <w:rPr>
        <w:rStyle w:val="Numrodepage"/>
        <w:noProof/>
      </w:rPr>
      <w:t>1</w:t>
    </w:r>
    <w:r>
      <w:rPr>
        <w:rStyle w:val="Numrodepage"/>
      </w:rPr>
      <w:fldChar w:fldCharType="end"/>
    </w:r>
  </w:p>
  <w:p w14:paraId="34DCEA88" w14:textId="77777777" w:rsidR="00AE50D4" w:rsidRDefault="00AE50D4" w:rsidP="00AE50D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D924" w14:textId="77777777" w:rsidR="00CC638B" w:rsidRDefault="00CC638B" w:rsidP="00AE50D4">
      <w:pPr>
        <w:spacing w:after="0" w:line="240" w:lineRule="auto"/>
      </w:pPr>
      <w:r>
        <w:separator/>
      </w:r>
    </w:p>
  </w:footnote>
  <w:footnote w:type="continuationSeparator" w:id="0">
    <w:p w14:paraId="58A11441" w14:textId="77777777" w:rsidR="00CC638B" w:rsidRDefault="00CC638B" w:rsidP="00AE50D4">
      <w:pPr>
        <w:spacing w:after="0" w:line="240" w:lineRule="auto"/>
      </w:pPr>
      <w:r>
        <w:continuationSeparator/>
      </w:r>
    </w:p>
  </w:footnote>
  <w:footnote w:id="1">
    <w:p w14:paraId="2021653D" w14:textId="7574F5FE" w:rsidR="00AE50D4" w:rsidRDefault="00AE50D4" w:rsidP="00AE50D4">
      <w:pPr>
        <w:pStyle w:val="NoteBody"/>
      </w:pPr>
      <w:r>
        <w:rPr>
          <w:rStyle w:val="Appelnotedebasdep"/>
        </w:rPr>
        <w:footnoteRef/>
      </w:r>
      <w:r>
        <w:t xml:space="preserve"> </w:t>
      </w:r>
      <w:r w:rsidR="00924D78">
        <w:t>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4AD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366AF"/>
    <w:multiLevelType w:val="multilevel"/>
    <w:tmpl w:val="3BEA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E7E39"/>
    <w:multiLevelType w:val="multilevel"/>
    <w:tmpl w:val="4924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407E1"/>
    <w:multiLevelType w:val="multilevel"/>
    <w:tmpl w:val="03A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97D5C"/>
    <w:multiLevelType w:val="multilevel"/>
    <w:tmpl w:val="1EFE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57084"/>
    <w:multiLevelType w:val="hybridMultilevel"/>
    <w:tmpl w:val="A546F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F156BC"/>
    <w:multiLevelType w:val="hybridMultilevel"/>
    <w:tmpl w:val="6EEAA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22182A"/>
    <w:multiLevelType w:val="multilevel"/>
    <w:tmpl w:val="572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32D5A"/>
    <w:multiLevelType w:val="multilevel"/>
    <w:tmpl w:val="3A48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77E15"/>
    <w:multiLevelType w:val="hybridMultilevel"/>
    <w:tmpl w:val="6CB4ACAA"/>
    <w:lvl w:ilvl="0" w:tplc="CF58F45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D994A9E"/>
    <w:multiLevelType w:val="multilevel"/>
    <w:tmpl w:val="C82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83CE8"/>
    <w:multiLevelType w:val="hybridMultilevel"/>
    <w:tmpl w:val="A3E28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1038274">
    <w:abstractNumId w:val="0"/>
  </w:num>
  <w:num w:numId="2" w16cid:durableId="1671324052">
    <w:abstractNumId w:val="11"/>
  </w:num>
  <w:num w:numId="3" w16cid:durableId="2018268875">
    <w:abstractNumId w:val="6"/>
  </w:num>
  <w:num w:numId="4" w16cid:durableId="1481925728">
    <w:abstractNumId w:val="5"/>
  </w:num>
  <w:num w:numId="5" w16cid:durableId="1418669831">
    <w:abstractNumId w:val="9"/>
  </w:num>
  <w:num w:numId="6" w16cid:durableId="1113018893">
    <w:abstractNumId w:val="4"/>
  </w:num>
  <w:num w:numId="7" w16cid:durableId="1176965621">
    <w:abstractNumId w:val="1"/>
  </w:num>
  <w:num w:numId="8" w16cid:durableId="2067029220">
    <w:abstractNumId w:val="2"/>
  </w:num>
  <w:num w:numId="9" w16cid:durableId="1686710522">
    <w:abstractNumId w:val="10"/>
  </w:num>
  <w:num w:numId="10" w16cid:durableId="2061007503">
    <w:abstractNumId w:val="7"/>
  </w:num>
  <w:num w:numId="11" w16cid:durableId="1484663885">
    <w:abstractNumId w:val="3"/>
  </w:num>
  <w:num w:numId="12" w16cid:durableId="1180122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D1"/>
    <w:rsid w:val="00022300"/>
    <w:rsid w:val="00041486"/>
    <w:rsid w:val="00055905"/>
    <w:rsid w:val="0007660B"/>
    <w:rsid w:val="000A268D"/>
    <w:rsid w:val="000A3A40"/>
    <w:rsid w:val="000A6A90"/>
    <w:rsid w:val="000C68EF"/>
    <w:rsid w:val="000E452A"/>
    <w:rsid w:val="000F5E28"/>
    <w:rsid w:val="00100625"/>
    <w:rsid w:val="00123FF9"/>
    <w:rsid w:val="00150454"/>
    <w:rsid w:val="00163421"/>
    <w:rsid w:val="00163C1F"/>
    <w:rsid w:val="00173E93"/>
    <w:rsid w:val="00173EFA"/>
    <w:rsid w:val="00185832"/>
    <w:rsid w:val="001C0131"/>
    <w:rsid w:val="001C7F0C"/>
    <w:rsid w:val="001D1730"/>
    <w:rsid w:val="001D3B52"/>
    <w:rsid w:val="001E686F"/>
    <w:rsid w:val="001E6A15"/>
    <w:rsid w:val="001F3A92"/>
    <w:rsid w:val="00202727"/>
    <w:rsid w:val="00205107"/>
    <w:rsid w:val="00225A6A"/>
    <w:rsid w:val="00232910"/>
    <w:rsid w:val="002430A2"/>
    <w:rsid w:val="00252670"/>
    <w:rsid w:val="00254D2A"/>
    <w:rsid w:val="00255475"/>
    <w:rsid w:val="00263C2A"/>
    <w:rsid w:val="00263FE4"/>
    <w:rsid w:val="00270BEE"/>
    <w:rsid w:val="0027787D"/>
    <w:rsid w:val="0028011D"/>
    <w:rsid w:val="00285527"/>
    <w:rsid w:val="0028564F"/>
    <w:rsid w:val="00292479"/>
    <w:rsid w:val="00293D52"/>
    <w:rsid w:val="002A0EC4"/>
    <w:rsid w:val="002A5D32"/>
    <w:rsid w:val="002A6219"/>
    <w:rsid w:val="002A7C1B"/>
    <w:rsid w:val="002B4CEA"/>
    <w:rsid w:val="002C1662"/>
    <w:rsid w:val="002C25AD"/>
    <w:rsid w:val="002C4681"/>
    <w:rsid w:val="002D5F0D"/>
    <w:rsid w:val="002F2D6E"/>
    <w:rsid w:val="0030468C"/>
    <w:rsid w:val="00304A70"/>
    <w:rsid w:val="00354114"/>
    <w:rsid w:val="003557A4"/>
    <w:rsid w:val="0036380E"/>
    <w:rsid w:val="00363C48"/>
    <w:rsid w:val="00393037"/>
    <w:rsid w:val="003A7768"/>
    <w:rsid w:val="003D70F5"/>
    <w:rsid w:val="003E0793"/>
    <w:rsid w:val="003E2941"/>
    <w:rsid w:val="003E64DC"/>
    <w:rsid w:val="003E6BAC"/>
    <w:rsid w:val="004000B4"/>
    <w:rsid w:val="00402B5A"/>
    <w:rsid w:val="004057EF"/>
    <w:rsid w:val="0041010E"/>
    <w:rsid w:val="00410DD6"/>
    <w:rsid w:val="00410E33"/>
    <w:rsid w:val="00452B32"/>
    <w:rsid w:val="00477457"/>
    <w:rsid w:val="0049090B"/>
    <w:rsid w:val="004A107D"/>
    <w:rsid w:val="004A23CF"/>
    <w:rsid w:val="004A6859"/>
    <w:rsid w:val="004A7DA3"/>
    <w:rsid w:val="004B041F"/>
    <w:rsid w:val="004B05FB"/>
    <w:rsid w:val="004B157A"/>
    <w:rsid w:val="004C0E30"/>
    <w:rsid w:val="004D64CD"/>
    <w:rsid w:val="004E36C7"/>
    <w:rsid w:val="00501A4A"/>
    <w:rsid w:val="00502826"/>
    <w:rsid w:val="00515C42"/>
    <w:rsid w:val="00517AAE"/>
    <w:rsid w:val="00557179"/>
    <w:rsid w:val="00564FFB"/>
    <w:rsid w:val="005710CC"/>
    <w:rsid w:val="00583C51"/>
    <w:rsid w:val="005B1ADC"/>
    <w:rsid w:val="005B3275"/>
    <w:rsid w:val="005D3AEF"/>
    <w:rsid w:val="005D40DC"/>
    <w:rsid w:val="005F26D6"/>
    <w:rsid w:val="005F2941"/>
    <w:rsid w:val="0060635D"/>
    <w:rsid w:val="006076AD"/>
    <w:rsid w:val="006108B6"/>
    <w:rsid w:val="00621310"/>
    <w:rsid w:val="00624D5F"/>
    <w:rsid w:val="0062515D"/>
    <w:rsid w:val="006435AA"/>
    <w:rsid w:val="00651111"/>
    <w:rsid w:val="00653012"/>
    <w:rsid w:val="00666C1D"/>
    <w:rsid w:val="006703D8"/>
    <w:rsid w:val="006B1B9F"/>
    <w:rsid w:val="006B3A0E"/>
    <w:rsid w:val="006B72FE"/>
    <w:rsid w:val="006C049A"/>
    <w:rsid w:val="006C3821"/>
    <w:rsid w:val="006C7FD2"/>
    <w:rsid w:val="006D4861"/>
    <w:rsid w:val="006F47DA"/>
    <w:rsid w:val="007000B4"/>
    <w:rsid w:val="007014C3"/>
    <w:rsid w:val="0074316C"/>
    <w:rsid w:val="00773780"/>
    <w:rsid w:val="007761C6"/>
    <w:rsid w:val="00780F98"/>
    <w:rsid w:val="00781F24"/>
    <w:rsid w:val="007852D2"/>
    <w:rsid w:val="00785A29"/>
    <w:rsid w:val="00794066"/>
    <w:rsid w:val="007A087C"/>
    <w:rsid w:val="007A7267"/>
    <w:rsid w:val="007B2BD2"/>
    <w:rsid w:val="007B50CE"/>
    <w:rsid w:val="007C3675"/>
    <w:rsid w:val="007D35F3"/>
    <w:rsid w:val="007D4FD2"/>
    <w:rsid w:val="007E19E4"/>
    <w:rsid w:val="007E52DB"/>
    <w:rsid w:val="00800BAE"/>
    <w:rsid w:val="008113CE"/>
    <w:rsid w:val="008260C2"/>
    <w:rsid w:val="00831679"/>
    <w:rsid w:val="00835F37"/>
    <w:rsid w:val="00836411"/>
    <w:rsid w:val="00840056"/>
    <w:rsid w:val="0084042C"/>
    <w:rsid w:val="00842E99"/>
    <w:rsid w:val="008469A1"/>
    <w:rsid w:val="00847AF0"/>
    <w:rsid w:val="00852378"/>
    <w:rsid w:val="00864BD3"/>
    <w:rsid w:val="0087114B"/>
    <w:rsid w:val="008753CB"/>
    <w:rsid w:val="008B436C"/>
    <w:rsid w:val="008B508B"/>
    <w:rsid w:val="008C15F3"/>
    <w:rsid w:val="008E27DD"/>
    <w:rsid w:val="009215E9"/>
    <w:rsid w:val="00924D78"/>
    <w:rsid w:val="00942BA3"/>
    <w:rsid w:val="00943894"/>
    <w:rsid w:val="009528A8"/>
    <w:rsid w:val="00961231"/>
    <w:rsid w:val="009705F2"/>
    <w:rsid w:val="009800DF"/>
    <w:rsid w:val="009852D9"/>
    <w:rsid w:val="00985CE0"/>
    <w:rsid w:val="00992D58"/>
    <w:rsid w:val="00995F69"/>
    <w:rsid w:val="009A75F9"/>
    <w:rsid w:val="009B1EDB"/>
    <w:rsid w:val="009B6D21"/>
    <w:rsid w:val="009E2B4D"/>
    <w:rsid w:val="00A00580"/>
    <w:rsid w:val="00A02A8A"/>
    <w:rsid w:val="00A10B5E"/>
    <w:rsid w:val="00A31DA1"/>
    <w:rsid w:val="00A36A6A"/>
    <w:rsid w:val="00A44D64"/>
    <w:rsid w:val="00A5085A"/>
    <w:rsid w:val="00A567A3"/>
    <w:rsid w:val="00A74324"/>
    <w:rsid w:val="00A91797"/>
    <w:rsid w:val="00A9211E"/>
    <w:rsid w:val="00AA497E"/>
    <w:rsid w:val="00AC37A5"/>
    <w:rsid w:val="00AC6CB0"/>
    <w:rsid w:val="00AD0386"/>
    <w:rsid w:val="00AE50D4"/>
    <w:rsid w:val="00B06718"/>
    <w:rsid w:val="00B12AD5"/>
    <w:rsid w:val="00B3074D"/>
    <w:rsid w:val="00B52328"/>
    <w:rsid w:val="00B65303"/>
    <w:rsid w:val="00B65B66"/>
    <w:rsid w:val="00B815AD"/>
    <w:rsid w:val="00B9181B"/>
    <w:rsid w:val="00B95641"/>
    <w:rsid w:val="00BC3B64"/>
    <w:rsid w:val="00BE3744"/>
    <w:rsid w:val="00BE693A"/>
    <w:rsid w:val="00BF75B9"/>
    <w:rsid w:val="00BF7B9F"/>
    <w:rsid w:val="00C00A66"/>
    <w:rsid w:val="00C00F04"/>
    <w:rsid w:val="00C1505A"/>
    <w:rsid w:val="00C1605C"/>
    <w:rsid w:val="00C47135"/>
    <w:rsid w:val="00C7553E"/>
    <w:rsid w:val="00C813A2"/>
    <w:rsid w:val="00C82DDC"/>
    <w:rsid w:val="00C90F65"/>
    <w:rsid w:val="00C93D27"/>
    <w:rsid w:val="00CB08D1"/>
    <w:rsid w:val="00CC638B"/>
    <w:rsid w:val="00CD0271"/>
    <w:rsid w:val="00CD06A3"/>
    <w:rsid w:val="00CD766F"/>
    <w:rsid w:val="00CE00CB"/>
    <w:rsid w:val="00CE16D9"/>
    <w:rsid w:val="00D00BA2"/>
    <w:rsid w:val="00D05316"/>
    <w:rsid w:val="00D21BC5"/>
    <w:rsid w:val="00D411F1"/>
    <w:rsid w:val="00D45D53"/>
    <w:rsid w:val="00D54C4F"/>
    <w:rsid w:val="00D65406"/>
    <w:rsid w:val="00D65B57"/>
    <w:rsid w:val="00DB2A8E"/>
    <w:rsid w:val="00DB4773"/>
    <w:rsid w:val="00DB4F18"/>
    <w:rsid w:val="00DC4B53"/>
    <w:rsid w:val="00DC6665"/>
    <w:rsid w:val="00DD1BF6"/>
    <w:rsid w:val="00DE2863"/>
    <w:rsid w:val="00DE4E7D"/>
    <w:rsid w:val="00DF31B0"/>
    <w:rsid w:val="00E161C9"/>
    <w:rsid w:val="00E1641C"/>
    <w:rsid w:val="00E470D0"/>
    <w:rsid w:val="00E53506"/>
    <w:rsid w:val="00E544FD"/>
    <w:rsid w:val="00E55E1D"/>
    <w:rsid w:val="00E56E0A"/>
    <w:rsid w:val="00E60DE8"/>
    <w:rsid w:val="00E8045E"/>
    <w:rsid w:val="00E80DB0"/>
    <w:rsid w:val="00E84419"/>
    <w:rsid w:val="00EA19D3"/>
    <w:rsid w:val="00EB0C87"/>
    <w:rsid w:val="00EC5C37"/>
    <w:rsid w:val="00EF6E13"/>
    <w:rsid w:val="00F06E57"/>
    <w:rsid w:val="00F126E5"/>
    <w:rsid w:val="00F200A6"/>
    <w:rsid w:val="00F21309"/>
    <w:rsid w:val="00F22D64"/>
    <w:rsid w:val="00F323D5"/>
    <w:rsid w:val="00F4068A"/>
    <w:rsid w:val="00F64CA7"/>
    <w:rsid w:val="00F73FFC"/>
    <w:rsid w:val="00F94F76"/>
    <w:rsid w:val="00FB1959"/>
    <w:rsid w:val="00FD7844"/>
    <w:rsid w:val="00FE3EF1"/>
    <w:rsid w:val="00FE72EB"/>
    <w:rsid w:val="00FF3260"/>
    <w:rsid w:val="5E961B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E2A158"/>
  <w15:docId w15:val="{ED363E61-F059-4C46-BA33-BB107FBD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40"/>
    <w:pPr>
      <w:spacing w:after="200" w:line="276" w:lineRule="auto"/>
    </w:pPr>
    <w:rPr>
      <w:rFonts w:ascii="Calibri" w:hAnsi="Calibri"/>
      <w:sz w:val="22"/>
      <w:szCs w:val="22"/>
      <w:lang w:eastAsia="en-US"/>
    </w:rPr>
  </w:style>
  <w:style w:type="paragraph" w:styleId="Titre1">
    <w:name w:val="heading 1"/>
    <w:basedOn w:val="Normal"/>
    <w:next w:val="Normal"/>
    <w:link w:val="Titre1Car"/>
    <w:qFormat/>
    <w:rsid w:val="00F60140"/>
    <w:pPr>
      <w:keepNext/>
      <w:spacing w:after="0"/>
      <w:ind w:firstLine="720"/>
      <w:outlineLvl w:val="0"/>
    </w:pPr>
    <w:rPr>
      <w:rFonts w:ascii="Times New Roman" w:hAnsi="Times New Roman"/>
      <w:b/>
      <w:sz w:val="24"/>
    </w:rPr>
  </w:style>
  <w:style w:type="paragraph" w:styleId="Titre3">
    <w:name w:val="heading 3"/>
    <w:basedOn w:val="Normal"/>
    <w:next w:val="Normal"/>
    <w:link w:val="Titre3Car"/>
    <w:uiPriority w:val="9"/>
    <w:semiHidden/>
    <w:unhideWhenUsed/>
    <w:qFormat/>
    <w:rsid w:val="004B04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60140"/>
    <w:rPr>
      <w:b/>
      <w:sz w:val="24"/>
      <w:szCs w:val="22"/>
      <w:lang w:val="fr-FR" w:eastAsia="en-US" w:bidi="ar-SA"/>
    </w:rPr>
  </w:style>
  <w:style w:type="paragraph" w:styleId="Commentaire">
    <w:name w:val="annotation text"/>
    <w:basedOn w:val="Normal"/>
    <w:link w:val="CommentaireCar"/>
    <w:semiHidden/>
    <w:rsid w:val="00F60140"/>
    <w:rPr>
      <w:sz w:val="20"/>
    </w:rPr>
  </w:style>
  <w:style w:type="character" w:customStyle="1" w:styleId="CommentaireCar">
    <w:name w:val="Commentaire Car"/>
    <w:link w:val="Commentaire"/>
    <w:rsid w:val="00F60140"/>
    <w:rPr>
      <w:rFonts w:ascii="Calibri" w:hAnsi="Calibri"/>
      <w:szCs w:val="22"/>
      <w:lang w:val="fr-FR" w:eastAsia="en-US" w:bidi="ar-SA"/>
    </w:rPr>
  </w:style>
  <w:style w:type="character" w:styleId="Appelnotedebasdep">
    <w:name w:val="footnote reference"/>
    <w:semiHidden/>
    <w:rsid w:val="00F60140"/>
    <w:rPr>
      <w:rFonts w:cs="Times New Roman"/>
      <w:vertAlign w:val="superscript"/>
    </w:rPr>
  </w:style>
  <w:style w:type="character" w:styleId="Lienhypertexte">
    <w:name w:val="Hyperlink"/>
    <w:rsid w:val="00F60140"/>
    <w:rPr>
      <w:rFonts w:cs="Times New Roman"/>
      <w:color w:val="0000FF"/>
      <w:u w:val="single"/>
    </w:rPr>
  </w:style>
  <w:style w:type="paragraph" w:customStyle="1" w:styleId="AbstractFR">
    <w:name w:val="AbstractFR"/>
    <w:rsid w:val="00F60140"/>
    <w:pPr>
      <w:spacing w:line="160" w:lineRule="atLeast"/>
      <w:jc w:val="both"/>
    </w:pPr>
    <w:rPr>
      <w:rFonts w:ascii="Arial" w:hAnsi="Arial"/>
      <w:sz w:val="16"/>
    </w:rPr>
  </w:style>
  <w:style w:type="paragraph" w:customStyle="1" w:styleId="AbstractFRTitre">
    <w:name w:val="AbstractFRTitre"/>
    <w:rsid w:val="00F60140"/>
    <w:pPr>
      <w:spacing w:before="260" w:after="60"/>
    </w:pPr>
    <w:rPr>
      <w:rFonts w:ascii="Arial" w:hAnsi="Arial"/>
    </w:rPr>
  </w:style>
  <w:style w:type="paragraph" w:customStyle="1" w:styleId="AbstractGB">
    <w:name w:val="AbstractGB"/>
    <w:rsid w:val="00F60140"/>
    <w:pPr>
      <w:spacing w:line="180" w:lineRule="atLeast"/>
    </w:pPr>
    <w:rPr>
      <w:sz w:val="18"/>
    </w:rPr>
  </w:style>
  <w:style w:type="paragraph" w:customStyle="1" w:styleId="AbstractGBTitre">
    <w:name w:val="AbstractGBTitre"/>
    <w:rsid w:val="00F60140"/>
    <w:pPr>
      <w:spacing w:before="240" w:after="60" w:line="200" w:lineRule="atLeast"/>
    </w:pPr>
    <w:rPr>
      <w:lang w:val="en-GB"/>
    </w:rPr>
  </w:style>
  <w:style w:type="paragraph" w:customStyle="1" w:styleId="Auteur">
    <w:name w:val="Auteur"/>
    <w:link w:val="AuteurCar1"/>
    <w:rsid w:val="00F60140"/>
    <w:pPr>
      <w:spacing w:before="160"/>
    </w:pPr>
    <w:rPr>
      <w:sz w:val="22"/>
      <w:szCs w:val="22"/>
    </w:rPr>
  </w:style>
  <w:style w:type="character" w:customStyle="1" w:styleId="AuteurCar1">
    <w:name w:val="Auteur Car1"/>
    <w:link w:val="Auteur"/>
    <w:rsid w:val="00F60140"/>
    <w:rPr>
      <w:sz w:val="22"/>
      <w:szCs w:val="22"/>
      <w:lang w:eastAsia="fr-FR" w:bidi="ar-SA"/>
    </w:rPr>
  </w:style>
  <w:style w:type="paragraph" w:customStyle="1" w:styleId="AuteurRef">
    <w:name w:val="AuteurRef"/>
    <w:rsid w:val="00F60140"/>
    <w:pPr>
      <w:spacing w:before="60" w:line="200" w:lineRule="atLeast"/>
      <w:jc w:val="both"/>
    </w:pPr>
  </w:style>
  <w:style w:type="paragraph" w:customStyle="1" w:styleId="BiblioBody">
    <w:name w:val="BiblioBody"/>
    <w:qFormat/>
    <w:rsid w:val="00F60140"/>
    <w:pPr>
      <w:spacing w:before="40" w:line="200" w:lineRule="atLeast"/>
      <w:ind w:left="284" w:hanging="284"/>
      <w:jc w:val="both"/>
    </w:pPr>
    <w:rPr>
      <w:sz w:val="18"/>
    </w:rPr>
  </w:style>
  <w:style w:type="paragraph" w:customStyle="1" w:styleId="Body">
    <w:name w:val="Body"/>
    <w:rsid w:val="00F60140"/>
    <w:pPr>
      <w:spacing w:line="170" w:lineRule="atLeast"/>
      <w:ind w:firstLine="284"/>
      <w:jc w:val="both"/>
    </w:pPr>
    <w:rPr>
      <w:sz w:val="17"/>
    </w:rPr>
  </w:style>
  <w:style w:type="paragraph" w:customStyle="1" w:styleId="BodyLibre">
    <w:name w:val="Body Libre"/>
    <w:basedOn w:val="Body"/>
    <w:rsid w:val="00F60140"/>
    <w:rPr>
      <w:rFonts w:eastAsia="Calibri"/>
    </w:rPr>
  </w:style>
  <w:style w:type="paragraph" w:customStyle="1" w:styleId="FigFRTitre">
    <w:name w:val="FigFRTitre"/>
    <w:rsid w:val="00F60140"/>
    <w:pPr>
      <w:keepNext/>
      <w:keepLines/>
      <w:spacing w:before="40"/>
      <w:ind w:left="624"/>
      <w:jc w:val="both"/>
    </w:pPr>
    <w:rPr>
      <w:rFonts w:ascii="Arial" w:hAnsi="Arial"/>
      <w:sz w:val="17"/>
    </w:rPr>
  </w:style>
  <w:style w:type="paragraph" w:customStyle="1" w:styleId="FigSource">
    <w:name w:val="FigSource"/>
    <w:rsid w:val="00F60140"/>
    <w:pPr>
      <w:spacing w:before="40" w:after="240"/>
      <w:jc w:val="both"/>
    </w:pPr>
    <w:rPr>
      <w:rFonts w:ascii="Arial" w:hAnsi="Arial"/>
      <w:i/>
      <w:sz w:val="14"/>
    </w:rPr>
  </w:style>
  <w:style w:type="paragraph" w:customStyle="1" w:styleId="MotCleFR">
    <w:name w:val="MotCleFR"/>
    <w:rsid w:val="00F60140"/>
    <w:pPr>
      <w:spacing w:after="170" w:line="180" w:lineRule="atLeast"/>
      <w:ind w:left="1021"/>
      <w:jc w:val="both"/>
    </w:pPr>
    <w:rPr>
      <w:rFonts w:ascii="Arial" w:hAnsi="Arial"/>
      <w:sz w:val="17"/>
    </w:rPr>
  </w:style>
  <w:style w:type="paragraph" w:customStyle="1" w:styleId="MotCleFRTitre">
    <w:name w:val="MotCleFRTitre"/>
    <w:rsid w:val="00F60140"/>
    <w:pPr>
      <w:spacing w:before="170" w:line="180" w:lineRule="atLeast"/>
    </w:pPr>
    <w:rPr>
      <w:rFonts w:ascii="Arial" w:hAnsi="Arial"/>
      <w:b/>
      <w:sz w:val="17"/>
    </w:rPr>
  </w:style>
  <w:style w:type="paragraph" w:customStyle="1" w:styleId="MotCleGB">
    <w:name w:val="MotCleGB"/>
    <w:rsid w:val="00F60140"/>
    <w:pPr>
      <w:spacing w:after="170" w:line="180" w:lineRule="atLeast"/>
      <w:ind w:left="1021"/>
      <w:jc w:val="both"/>
    </w:pPr>
    <w:rPr>
      <w:sz w:val="18"/>
      <w:lang w:val="en-GB"/>
    </w:rPr>
  </w:style>
  <w:style w:type="paragraph" w:customStyle="1" w:styleId="MotCleGBTitre">
    <w:name w:val="MotCleGBTitre"/>
    <w:rsid w:val="00F60140"/>
    <w:pPr>
      <w:spacing w:before="170" w:line="180" w:lineRule="atLeast"/>
    </w:pPr>
    <w:rPr>
      <w:b/>
      <w:sz w:val="18"/>
      <w:lang w:val="en-GB"/>
    </w:rPr>
  </w:style>
  <w:style w:type="paragraph" w:customStyle="1" w:styleId="NoteBody">
    <w:name w:val="NoteBody"/>
    <w:rsid w:val="00F60140"/>
    <w:pPr>
      <w:spacing w:before="60" w:line="140" w:lineRule="atLeast"/>
      <w:jc w:val="both"/>
    </w:pPr>
    <w:rPr>
      <w:sz w:val="14"/>
    </w:rPr>
  </w:style>
  <w:style w:type="paragraph" w:customStyle="1" w:styleId="Sansinterligne1">
    <w:name w:val="Sans interligne1"/>
    <w:rsid w:val="00F60140"/>
    <w:rPr>
      <w:rFonts w:ascii="Calibri" w:eastAsia="Calibri" w:hAnsi="Calibri"/>
      <w:sz w:val="22"/>
      <w:szCs w:val="22"/>
    </w:rPr>
  </w:style>
  <w:style w:type="paragraph" w:customStyle="1" w:styleId="TabBody">
    <w:name w:val="TabBody"/>
    <w:basedOn w:val="Normal"/>
    <w:rsid w:val="00F60140"/>
    <w:pPr>
      <w:spacing w:after="0" w:line="240" w:lineRule="auto"/>
    </w:pPr>
    <w:rPr>
      <w:rFonts w:ascii="Times New Roman" w:eastAsia="MS Mincho" w:hAnsi="Times New Roman" w:cs="Calibri"/>
      <w:sz w:val="20"/>
      <w:szCs w:val="20"/>
      <w:lang w:val="en-GB" w:eastAsia="fr-FR"/>
    </w:rPr>
  </w:style>
  <w:style w:type="paragraph" w:customStyle="1" w:styleId="TabFRTitre">
    <w:name w:val="TabFRTitre"/>
    <w:rsid w:val="00F60140"/>
    <w:pPr>
      <w:keepNext/>
      <w:keepLines/>
      <w:spacing w:before="40" w:line="170" w:lineRule="atLeast"/>
      <w:ind w:left="624"/>
      <w:jc w:val="both"/>
    </w:pPr>
    <w:rPr>
      <w:rFonts w:ascii="Arial" w:hAnsi="Arial"/>
      <w:sz w:val="17"/>
    </w:rPr>
  </w:style>
  <w:style w:type="paragraph" w:customStyle="1" w:styleId="TabSource">
    <w:name w:val="TabSource"/>
    <w:rsid w:val="00F60140"/>
    <w:pPr>
      <w:spacing w:before="60" w:line="140" w:lineRule="atLeast"/>
    </w:pPr>
    <w:rPr>
      <w:rFonts w:ascii="Arial" w:hAnsi="Arial"/>
      <w:i/>
      <w:sz w:val="14"/>
    </w:rPr>
  </w:style>
  <w:style w:type="paragraph" w:customStyle="1" w:styleId="TitreFRArticle">
    <w:name w:val="TitreFRArticle"/>
    <w:rsid w:val="00F60140"/>
    <w:pPr>
      <w:pageBreakBefore/>
      <w:spacing w:after="240" w:line="400" w:lineRule="atLeast"/>
    </w:pPr>
    <w:rPr>
      <w:sz w:val="40"/>
    </w:rPr>
  </w:style>
  <w:style w:type="paragraph" w:customStyle="1" w:styleId="TitreGBArticle">
    <w:name w:val="TitreGBArticle"/>
    <w:rsid w:val="00F60140"/>
    <w:pPr>
      <w:spacing w:after="240" w:line="400" w:lineRule="atLeast"/>
    </w:pPr>
    <w:rPr>
      <w:i/>
      <w:sz w:val="40"/>
    </w:rPr>
  </w:style>
  <w:style w:type="character" w:styleId="lev">
    <w:name w:val="Strong"/>
    <w:qFormat/>
    <w:rsid w:val="00F60140"/>
    <w:rPr>
      <w:rFonts w:cs="Times New Roman"/>
      <w:b/>
      <w:bCs/>
    </w:rPr>
  </w:style>
  <w:style w:type="paragraph" w:styleId="Pieddepage">
    <w:name w:val="footer"/>
    <w:basedOn w:val="Normal"/>
    <w:rsid w:val="00F60140"/>
    <w:pPr>
      <w:tabs>
        <w:tab w:val="center" w:pos="4536"/>
        <w:tab w:val="right" w:pos="9072"/>
      </w:tabs>
    </w:pPr>
  </w:style>
  <w:style w:type="character" w:styleId="Numrodepage">
    <w:name w:val="page number"/>
    <w:basedOn w:val="Policepardfaut"/>
    <w:rsid w:val="00F60140"/>
  </w:style>
  <w:style w:type="paragraph" w:styleId="Notedebasdepage">
    <w:name w:val="footnote text"/>
    <w:basedOn w:val="Normal"/>
    <w:link w:val="NotedebasdepageCar"/>
    <w:uiPriority w:val="99"/>
    <w:semiHidden/>
    <w:unhideWhenUsed/>
    <w:rsid w:val="00A461E9"/>
    <w:rPr>
      <w:sz w:val="24"/>
      <w:szCs w:val="24"/>
      <w:lang w:val="x-none"/>
    </w:rPr>
  </w:style>
  <w:style w:type="character" w:customStyle="1" w:styleId="NotedebasdepageCar">
    <w:name w:val="Note de bas de page Car"/>
    <w:link w:val="Notedebasdepage"/>
    <w:uiPriority w:val="99"/>
    <w:semiHidden/>
    <w:rsid w:val="00A461E9"/>
    <w:rPr>
      <w:rFonts w:ascii="Calibri" w:hAnsi="Calibri"/>
      <w:sz w:val="24"/>
      <w:szCs w:val="24"/>
      <w:lang w:eastAsia="en-US"/>
    </w:rPr>
  </w:style>
  <w:style w:type="character" w:styleId="Marquedecommentaire">
    <w:name w:val="annotation reference"/>
    <w:uiPriority w:val="99"/>
    <w:semiHidden/>
    <w:unhideWhenUsed/>
    <w:rsid w:val="00E80DB0"/>
    <w:rPr>
      <w:sz w:val="16"/>
      <w:szCs w:val="16"/>
    </w:rPr>
  </w:style>
  <w:style w:type="paragraph" w:styleId="Objetducommentaire">
    <w:name w:val="annotation subject"/>
    <w:basedOn w:val="Commentaire"/>
    <w:next w:val="Commentaire"/>
    <w:link w:val="ObjetducommentaireCar"/>
    <w:uiPriority w:val="99"/>
    <w:semiHidden/>
    <w:unhideWhenUsed/>
    <w:rsid w:val="00E80DB0"/>
    <w:rPr>
      <w:b/>
      <w:bCs/>
      <w:szCs w:val="20"/>
    </w:rPr>
  </w:style>
  <w:style w:type="character" w:customStyle="1" w:styleId="ObjetducommentaireCar">
    <w:name w:val="Objet du commentaire Car"/>
    <w:link w:val="Objetducommentaire"/>
    <w:uiPriority w:val="99"/>
    <w:semiHidden/>
    <w:rsid w:val="00E80DB0"/>
    <w:rPr>
      <w:rFonts w:ascii="Calibri" w:hAnsi="Calibri"/>
      <w:b/>
      <w:bCs/>
      <w:szCs w:val="22"/>
      <w:lang w:val="fr-FR" w:eastAsia="en-US" w:bidi="ar-SA"/>
    </w:rPr>
  </w:style>
  <w:style w:type="paragraph" w:styleId="Textedebulles">
    <w:name w:val="Balloon Text"/>
    <w:basedOn w:val="Normal"/>
    <w:link w:val="TextedebullesCar"/>
    <w:uiPriority w:val="99"/>
    <w:semiHidden/>
    <w:unhideWhenUsed/>
    <w:rsid w:val="00E80DB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80DB0"/>
    <w:rPr>
      <w:rFonts w:ascii="Segoe UI" w:hAnsi="Segoe UI" w:cs="Segoe UI"/>
      <w:sz w:val="18"/>
      <w:szCs w:val="18"/>
      <w:lang w:eastAsia="en-US"/>
    </w:rPr>
  </w:style>
  <w:style w:type="character" w:customStyle="1" w:styleId="Titre3Car">
    <w:name w:val="Titre 3 Car"/>
    <w:basedOn w:val="Policepardfaut"/>
    <w:link w:val="Titre3"/>
    <w:uiPriority w:val="9"/>
    <w:semiHidden/>
    <w:rsid w:val="004B041F"/>
    <w:rPr>
      <w:rFonts w:asciiTheme="majorHAnsi" w:eastAsiaTheme="majorEastAsia" w:hAnsiTheme="majorHAnsi" w:cstheme="majorBidi"/>
      <w:color w:val="1F4D78" w:themeColor="accent1" w:themeShade="7F"/>
      <w:sz w:val="24"/>
      <w:szCs w:val="24"/>
      <w:lang w:eastAsia="en-US"/>
    </w:rPr>
  </w:style>
  <w:style w:type="character" w:styleId="Mentionnonrsolue">
    <w:name w:val="Unresolved Mention"/>
    <w:basedOn w:val="Policepardfaut"/>
    <w:uiPriority w:val="99"/>
    <w:semiHidden/>
    <w:unhideWhenUsed/>
    <w:rsid w:val="004B041F"/>
    <w:rPr>
      <w:color w:val="605E5C"/>
      <w:shd w:val="clear" w:color="auto" w:fill="E1DFDD"/>
    </w:rPr>
  </w:style>
  <w:style w:type="character" w:styleId="Lienhypertextesuivivisit">
    <w:name w:val="FollowedHyperlink"/>
    <w:basedOn w:val="Policepardfaut"/>
    <w:uiPriority w:val="99"/>
    <w:semiHidden/>
    <w:unhideWhenUsed/>
    <w:rsid w:val="00E544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4022">
      <w:bodyDiv w:val="1"/>
      <w:marLeft w:val="0"/>
      <w:marRight w:val="0"/>
      <w:marTop w:val="0"/>
      <w:marBottom w:val="0"/>
      <w:divBdr>
        <w:top w:val="none" w:sz="0" w:space="0" w:color="auto"/>
        <w:left w:val="none" w:sz="0" w:space="0" w:color="auto"/>
        <w:bottom w:val="none" w:sz="0" w:space="0" w:color="auto"/>
        <w:right w:val="none" w:sz="0" w:space="0" w:color="auto"/>
      </w:divBdr>
    </w:div>
    <w:div w:id="219248827">
      <w:bodyDiv w:val="1"/>
      <w:marLeft w:val="0"/>
      <w:marRight w:val="0"/>
      <w:marTop w:val="0"/>
      <w:marBottom w:val="0"/>
      <w:divBdr>
        <w:top w:val="none" w:sz="0" w:space="0" w:color="auto"/>
        <w:left w:val="none" w:sz="0" w:space="0" w:color="auto"/>
        <w:bottom w:val="none" w:sz="0" w:space="0" w:color="auto"/>
        <w:right w:val="none" w:sz="0" w:space="0" w:color="auto"/>
      </w:divBdr>
    </w:div>
    <w:div w:id="484470011">
      <w:bodyDiv w:val="1"/>
      <w:marLeft w:val="0"/>
      <w:marRight w:val="0"/>
      <w:marTop w:val="0"/>
      <w:marBottom w:val="0"/>
      <w:divBdr>
        <w:top w:val="none" w:sz="0" w:space="0" w:color="auto"/>
        <w:left w:val="none" w:sz="0" w:space="0" w:color="auto"/>
        <w:bottom w:val="none" w:sz="0" w:space="0" w:color="auto"/>
        <w:right w:val="none" w:sz="0" w:space="0" w:color="auto"/>
      </w:divBdr>
    </w:div>
    <w:div w:id="799229873">
      <w:bodyDiv w:val="1"/>
      <w:marLeft w:val="0"/>
      <w:marRight w:val="0"/>
      <w:marTop w:val="0"/>
      <w:marBottom w:val="0"/>
      <w:divBdr>
        <w:top w:val="none" w:sz="0" w:space="0" w:color="auto"/>
        <w:left w:val="none" w:sz="0" w:space="0" w:color="auto"/>
        <w:bottom w:val="none" w:sz="0" w:space="0" w:color="auto"/>
        <w:right w:val="none" w:sz="0" w:space="0" w:color="auto"/>
      </w:divBdr>
    </w:div>
    <w:div w:id="1474180936">
      <w:bodyDiv w:val="1"/>
      <w:marLeft w:val="0"/>
      <w:marRight w:val="0"/>
      <w:marTop w:val="0"/>
      <w:marBottom w:val="0"/>
      <w:divBdr>
        <w:top w:val="none" w:sz="0" w:space="0" w:color="auto"/>
        <w:left w:val="none" w:sz="0" w:space="0" w:color="auto"/>
        <w:bottom w:val="none" w:sz="0" w:space="0" w:color="auto"/>
        <w:right w:val="none" w:sz="0" w:space="0" w:color="auto"/>
      </w:divBdr>
    </w:div>
    <w:div w:id="17049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ber.org/reporter/winter02/markus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author2@domain.com" TargetMode="External"/><Relationship Id="rId5" Type="http://schemas.openxmlformats.org/officeDocument/2006/relationships/webSettings" Target="webSettings.xml"/><Relationship Id="rId15" Type="http://schemas.openxmlformats.org/officeDocument/2006/relationships/hyperlink" Target="http://www.observatoire-des-territoires.gouv.fr/observatoire-des-territoires/fr/dynamiques-de-population" TargetMode="External"/><Relationship Id="rId10" Type="http://schemas.openxmlformats.org/officeDocument/2006/relationships/hyperlink" Target="mailto:email.author1@domain.comourriel.auteur1@adress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ru.fr/reru.php?categ=26&amp;lg=EN"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5293-94E3-4BA1-9F54-2374F28C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1832</Words>
  <Characters>9968</Characters>
  <Application>Microsoft Office Word</Application>
  <DocSecurity>0</DocSecurity>
  <Lines>276</Lines>
  <Paragraphs>187</Paragraphs>
  <ScaleCrop>false</ScaleCrop>
  <Company>Microsoft</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noi</dc:creator>
  <cp:keywords/>
  <cp:lastModifiedBy>Arsène PERROT</cp:lastModifiedBy>
  <cp:revision>195</cp:revision>
  <cp:lastPrinted>2019-02-08T16:34:00Z</cp:lastPrinted>
  <dcterms:created xsi:type="dcterms:W3CDTF">2021-06-29T17:02:00Z</dcterms:created>
  <dcterms:modified xsi:type="dcterms:W3CDTF">2025-05-14T08:35:00Z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3c2eed5a-bbb0-4a1d-9170-5cb1e327c33b</vt:lpwstr>
  </property>
</Properties>
</file>